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CAF2" w14:textId="1492D367" w:rsidR="00BE11D2" w:rsidRDefault="00BE11D2" w:rsidP="00BE11D2">
      <w:pPr>
        <w:rPr>
          <w:rFonts w:ascii="Century Gothic" w:hAnsi="Century Gothic"/>
          <w:b/>
          <w:u w:val="single"/>
        </w:rPr>
      </w:pPr>
      <w:r w:rsidRPr="00462C0E">
        <w:rPr>
          <w:noProof/>
          <w:lang w:val="en-US"/>
        </w:rPr>
        <w:drawing>
          <wp:anchor distT="0" distB="0" distL="114300" distR="114300" simplePos="0" relativeHeight="251659264" behindDoc="1" locked="0" layoutInCell="1" allowOverlap="1" wp14:anchorId="023C9EE8" wp14:editId="3BD25E9A">
            <wp:simplePos x="0" y="0"/>
            <wp:positionH relativeFrom="column">
              <wp:posOffset>2514600</wp:posOffset>
            </wp:positionH>
            <wp:positionV relativeFrom="paragraph">
              <wp:posOffset>0</wp:posOffset>
            </wp:positionV>
            <wp:extent cx="792480" cy="790575"/>
            <wp:effectExtent l="19050" t="0" r="7620" b="0"/>
            <wp:wrapTight wrapText="bothSides">
              <wp:wrapPolygon edited="0">
                <wp:start x="-519" y="0"/>
                <wp:lineTo x="-519" y="21340"/>
                <wp:lineTo x="21808" y="21340"/>
                <wp:lineTo x="21808" y="0"/>
                <wp:lineTo x="-51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90575"/>
                    </a:xfrm>
                    <a:prstGeom prst="rect">
                      <a:avLst/>
                    </a:prstGeom>
                    <a:noFill/>
                  </pic:spPr>
                </pic:pic>
              </a:graphicData>
            </a:graphic>
            <wp14:sizeRelH relativeFrom="margin">
              <wp14:pctWidth>0</wp14:pctWidth>
            </wp14:sizeRelH>
            <wp14:sizeRelV relativeFrom="margin">
              <wp14:pctHeight>0</wp14:pctHeight>
            </wp14:sizeRelV>
          </wp:anchor>
        </w:drawing>
      </w:r>
    </w:p>
    <w:p w14:paraId="5FC4E564" w14:textId="77777777" w:rsidR="0069153B" w:rsidRDefault="0069153B" w:rsidP="00BE11D2">
      <w:pPr>
        <w:rPr>
          <w:rFonts w:ascii="Century Gothic" w:hAnsi="Century Gothic"/>
          <w:b/>
          <w:u w:val="single"/>
        </w:rPr>
      </w:pPr>
    </w:p>
    <w:p w14:paraId="56A515CA" w14:textId="77777777" w:rsidR="009B3BB3" w:rsidRDefault="009B3BB3" w:rsidP="009B3BB3">
      <w:pPr>
        <w:jc w:val="center"/>
        <w:rPr>
          <w:rFonts w:ascii="Century Gothic" w:hAnsi="Century Gothic"/>
          <w:b/>
        </w:rPr>
      </w:pPr>
    </w:p>
    <w:p w14:paraId="622C18CA" w14:textId="274183F6" w:rsidR="00DD0E32" w:rsidRPr="003A6341" w:rsidRDefault="009B3BB3" w:rsidP="009B3BB3">
      <w:pPr>
        <w:jc w:val="center"/>
        <w:rPr>
          <w:rFonts w:ascii="Cambria" w:hAnsi="Cambria"/>
          <w:b/>
        </w:rPr>
      </w:pPr>
      <w:r w:rsidRPr="003A6341">
        <w:rPr>
          <w:rFonts w:ascii="Cambria" w:hAnsi="Cambria"/>
          <w:b/>
        </w:rPr>
        <w:t xml:space="preserve"> </w:t>
      </w:r>
      <w:r w:rsidRPr="003A6341">
        <w:rPr>
          <w:rFonts w:ascii="Cambria" w:hAnsi="Cambria"/>
          <w:b/>
          <w:sz w:val="28"/>
          <w:szCs w:val="28"/>
        </w:rPr>
        <w:t>L</w:t>
      </w:r>
      <w:r w:rsidRPr="003A6341">
        <w:rPr>
          <w:rFonts w:ascii="Cambria" w:hAnsi="Cambria"/>
          <w:b/>
        </w:rPr>
        <w:t xml:space="preserve">OCAL </w:t>
      </w:r>
      <w:r w:rsidRPr="003A6341">
        <w:rPr>
          <w:rFonts w:ascii="Cambria" w:hAnsi="Cambria"/>
          <w:b/>
          <w:sz w:val="28"/>
          <w:szCs w:val="28"/>
        </w:rPr>
        <w:t>E</w:t>
      </w:r>
      <w:r w:rsidRPr="003A6341">
        <w:rPr>
          <w:rFonts w:ascii="Cambria" w:hAnsi="Cambria"/>
          <w:b/>
        </w:rPr>
        <w:t xml:space="preserve">CONOMIC </w:t>
      </w:r>
      <w:r w:rsidRPr="003A6341">
        <w:rPr>
          <w:rFonts w:ascii="Cambria" w:hAnsi="Cambria"/>
          <w:b/>
          <w:sz w:val="28"/>
          <w:szCs w:val="28"/>
        </w:rPr>
        <w:t>D</w:t>
      </w:r>
      <w:r w:rsidRPr="003A6341">
        <w:rPr>
          <w:rFonts w:ascii="Cambria" w:hAnsi="Cambria"/>
          <w:b/>
        </w:rPr>
        <w:t xml:space="preserve">EVELOPMENT </w:t>
      </w:r>
      <w:r w:rsidRPr="003A6341">
        <w:rPr>
          <w:rFonts w:ascii="Cambria" w:hAnsi="Cambria"/>
          <w:b/>
          <w:sz w:val="28"/>
          <w:szCs w:val="28"/>
        </w:rPr>
        <w:t>G</w:t>
      </w:r>
      <w:r w:rsidRPr="003A6341">
        <w:rPr>
          <w:rFonts w:ascii="Cambria" w:hAnsi="Cambria"/>
          <w:b/>
        </w:rPr>
        <w:t>RANT</w:t>
      </w:r>
    </w:p>
    <w:p w14:paraId="6B6B9533" w14:textId="77777777" w:rsidR="00BE11D2" w:rsidRPr="003A6341" w:rsidRDefault="00BE11D2" w:rsidP="00BE11D2">
      <w:pPr>
        <w:shd w:val="clear" w:color="auto" w:fill="DBDBDB" w:themeFill="accent3" w:themeFillTint="66"/>
        <w:spacing w:line="360" w:lineRule="auto"/>
        <w:jc w:val="both"/>
        <w:rPr>
          <w:rFonts w:ascii="Cambria" w:hAnsi="Cambria" w:cstheme="minorHAnsi"/>
          <w:sz w:val="24"/>
          <w:szCs w:val="24"/>
          <w:u w:color="44546A" w:themeColor="text2"/>
        </w:rPr>
      </w:pPr>
      <w:r w:rsidRPr="003A6341">
        <w:rPr>
          <w:rFonts w:ascii="Cambria" w:hAnsi="Cambria" w:cstheme="minorHAnsi"/>
          <w:b/>
          <w:sz w:val="24"/>
          <w:szCs w:val="24"/>
          <w:u w:val="single"/>
        </w:rPr>
        <w:t>BACKGROUND</w:t>
      </w:r>
    </w:p>
    <w:p w14:paraId="1947BD91" w14:textId="2986679A" w:rsidR="00BE11D2" w:rsidRPr="003A6341" w:rsidRDefault="00BE11D2" w:rsidP="00BE11D2">
      <w:pPr>
        <w:spacing w:line="360" w:lineRule="auto"/>
        <w:jc w:val="both"/>
        <w:rPr>
          <w:rFonts w:ascii="Cambria" w:hAnsi="Cambria" w:cstheme="minorHAnsi"/>
          <w:sz w:val="24"/>
          <w:szCs w:val="24"/>
        </w:rPr>
      </w:pPr>
      <w:r w:rsidRPr="003A6341">
        <w:rPr>
          <w:rFonts w:ascii="Cambria" w:hAnsi="Cambria" w:cstheme="minorHAnsi"/>
          <w:sz w:val="24"/>
          <w:szCs w:val="24"/>
        </w:rPr>
        <w:t xml:space="preserve">The Local Economic Development Grant </w:t>
      </w:r>
      <w:r w:rsidRPr="003A6341">
        <w:rPr>
          <w:rFonts w:ascii="Cambria" w:hAnsi="Cambria" w:cstheme="minorHAnsi"/>
          <w:b/>
          <w:sz w:val="24"/>
          <w:szCs w:val="24"/>
        </w:rPr>
        <w:t xml:space="preserve">(LEDG) </w:t>
      </w:r>
      <w:r w:rsidRPr="003A6341">
        <w:rPr>
          <w:rFonts w:ascii="Cambria" w:hAnsi="Cambria" w:cstheme="minorHAnsi"/>
          <w:sz w:val="24"/>
          <w:szCs w:val="24"/>
        </w:rPr>
        <w:t xml:space="preserve">has been established by the Social Development Commission (SDC) to assist with the growth and expansion of local economic initiatives (LEIs) operating primarily at the community level.    The </w:t>
      </w:r>
      <w:r w:rsidRPr="003A6341">
        <w:rPr>
          <w:rFonts w:ascii="Cambria" w:hAnsi="Cambria" w:cstheme="minorHAnsi"/>
          <w:b/>
          <w:sz w:val="24"/>
          <w:szCs w:val="24"/>
        </w:rPr>
        <w:t xml:space="preserve">Grant </w:t>
      </w:r>
      <w:r w:rsidRPr="003A6341">
        <w:rPr>
          <w:rFonts w:ascii="Cambria" w:hAnsi="Cambria" w:cstheme="minorHAnsi"/>
          <w:sz w:val="24"/>
          <w:szCs w:val="24"/>
        </w:rPr>
        <w:t xml:space="preserve">will be used to create a platform from which grassroots businesses can grow thereby increasing employment and wealth creation.   It is expected that the grant will be used to enhance the capacities, marketability, sustainability and viability of local economic initiatives.   </w:t>
      </w:r>
    </w:p>
    <w:p w14:paraId="704016D9" w14:textId="77777777" w:rsidR="00BE11D2" w:rsidRPr="003A6341" w:rsidRDefault="00BE11D2" w:rsidP="00BE11D2">
      <w:pPr>
        <w:shd w:val="clear" w:color="auto" w:fill="DBDBDB" w:themeFill="accent3" w:themeFillTint="66"/>
        <w:spacing w:line="360" w:lineRule="auto"/>
        <w:jc w:val="both"/>
        <w:rPr>
          <w:rFonts w:ascii="Cambria" w:hAnsi="Cambria" w:cstheme="minorHAnsi"/>
          <w:b/>
          <w:sz w:val="24"/>
          <w:szCs w:val="24"/>
          <w:u w:val="single"/>
        </w:rPr>
      </w:pPr>
      <w:r w:rsidRPr="003A6341">
        <w:rPr>
          <w:rFonts w:ascii="Cambria" w:hAnsi="Cambria" w:cstheme="minorHAnsi"/>
          <w:b/>
          <w:sz w:val="24"/>
          <w:szCs w:val="24"/>
          <w:u w:val="single"/>
        </w:rPr>
        <w:t>OBJECTIVES</w:t>
      </w:r>
    </w:p>
    <w:p w14:paraId="65B9855B" w14:textId="77777777" w:rsidR="00BE11D2" w:rsidRPr="003A6341" w:rsidRDefault="00BE11D2" w:rsidP="00BE11D2">
      <w:pPr>
        <w:pStyle w:val="ListParagraph"/>
        <w:numPr>
          <w:ilvl w:val="0"/>
          <w:numId w:val="1"/>
        </w:numPr>
        <w:rPr>
          <w:rFonts w:ascii="Cambria" w:hAnsi="Cambria" w:cstheme="minorHAnsi"/>
          <w:sz w:val="24"/>
          <w:szCs w:val="24"/>
        </w:rPr>
      </w:pPr>
      <w:r w:rsidRPr="003A6341">
        <w:rPr>
          <w:rFonts w:ascii="Cambria" w:hAnsi="Cambria" w:cstheme="minorHAnsi"/>
          <w:sz w:val="24"/>
          <w:szCs w:val="24"/>
        </w:rPr>
        <w:t xml:space="preserve">This Grant facility is being positioned to: </w:t>
      </w:r>
    </w:p>
    <w:p w14:paraId="193DDE16" w14:textId="6456BB1A" w:rsidR="00BE11D2" w:rsidRPr="003A6341" w:rsidRDefault="00F5553E" w:rsidP="00BE11D2">
      <w:pPr>
        <w:pStyle w:val="ListParagraph"/>
        <w:numPr>
          <w:ilvl w:val="1"/>
          <w:numId w:val="1"/>
        </w:numPr>
        <w:spacing w:line="360" w:lineRule="auto"/>
        <w:rPr>
          <w:rFonts w:ascii="Cambria" w:hAnsi="Cambria" w:cstheme="minorHAnsi"/>
          <w:sz w:val="24"/>
          <w:szCs w:val="24"/>
        </w:rPr>
      </w:pPr>
      <w:r w:rsidRPr="003A6341">
        <w:rPr>
          <w:rFonts w:ascii="Cambria" w:hAnsi="Cambria" w:cstheme="minorHAnsi"/>
          <w:sz w:val="24"/>
          <w:szCs w:val="24"/>
        </w:rPr>
        <w:t>Strengthen Local Economic I</w:t>
      </w:r>
      <w:r w:rsidR="00BE11D2" w:rsidRPr="003A6341">
        <w:rPr>
          <w:rFonts w:ascii="Cambria" w:hAnsi="Cambria" w:cstheme="minorHAnsi"/>
          <w:sz w:val="24"/>
          <w:szCs w:val="24"/>
        </w:rPr>
        <w:t>nitiatives (LEIs) capacities and capabilities in business management, production and operations</w:t>
      </w:r>
    </w:p>
    <w:p w14:paraId="757DA64A" w14:textId="77777777" w:rsidR="00BE11D2" w:rsidRPr="003A6341" w:rsidRDefault="00BE11D2" w:rsidP="00BE11D2">
      <w:pPr>
        <w:pStyle w:val="ListParagraph"/>
        <w:numPr>
          <w:ilvl w:val="1"/>
          <w:numId w:val="1"/>
        </w:numPr>
        <w:spacing w:line="360" w:lineRule="auto"/>
        <w:rPr>
          <w:rFonts w:ascii="Cambria" w:hAnsi="Cambria" w:cstheme="minorHAnsi"/>
          <w:sz w:val="24"/>
          <w:szCs w:val="24"/>
        </w:rPr>
      </w:pPr>
      <w:r w:rsidRPr="003A6341">
        <w:rPr>
          <w:rFonts w:ascii="Cambria" w:hAnsi="Cambria" w:cstheme="minorHAnsi"/>
          <w:sz w:val="24"/>
          <w:szCs w:val="24"/>
        </w:rPr>
        <w:t xml:space="preserve">expand production and employment </w:t>
      </w:r>
    </w:p>
    <w:p w14:paraId="70615CD7" w14:textId="77777777" w:rsidR="00BE11D2" w:rsidRPr="003A6341" w:rsidRDefault="00BE11D2" w:rsidP="00BE11D2">
      <w:pPr>
        <w:pStyle w:val="ListParagraph"/>
        <w:numPr>
          <w:ilvl w:val="1"/>
          <w:numId w:val="1"/>
        </w:numPr>
        <w:spacing w:line="360" w:lineRule="auto"/>
        <w:rPr>
          <w:rFonts w:ascii="Cambria" w:hAnsi="Cambria" w:cstheme="minorHAnsi"/>
          <w:sz w:val="24"/>
          <w:szCs w:val="24"/>
        </w:rPr>
      </w:pPr>
      <w:r w:rsidRPr="003A6341">
        <w:rPr>
          <w:rFonts w:ascii="Cambria" w:hAnsi="Cambria" w:cstheme="minorHAnsi"/>
          <w:sz w:val="24"/>
          <w:szCs w:val="24"/>
        </w:rPr>
        <w:t>increase registration of local economic initiatives as small businesses</w:t>
      </w:r>
    </w:p>
    <w:p w14:paraId="62339CF7" w14:textId="77777777" w:rsidR="00BE11D2" w:rsidRPr="003A6341" w:rsidRDefault="00BE11D2" w:rsidP="00BE11D2">
      <w:pPr>
        <w:shd w:val="clear" w:color="auto" w:fill="DBDBDB" w:themeFill="accent3" w:themeFillTint="66"/>
        <w:spacing w:line="360" w:lineRule="auto"/>
        <w:jc w:val="both"/>
        <w:rPr>
          <w:rFonts w:ascii="Cambria" w:hAnsi="Cambria" w:cstheme="minorHAnsi"/>
          <w:b/>
          <w:sz w:val="24"/>
          <w:szCs w:val="24"/>
          <w:u w:val="single"/>
        </w:rPr>
      </w:pPr>
      <w:r w:rsidRPr="003A6341">
        <w:rPr>
          <w:rFonts w:ascii="Cambria" w:hAnsi="Cambria" w:cstheme="minorHAnsi"/>
          <w:b/>
          <w:sz w:val="24"/>
          <w:szCs w:val="24"/>
          <w:u w:val="single"/>
        </w:rPr>
        <w:t>AREAS OF FOCUS</w:t>
      </w:r>
    </w:p>
    <w:p w14:paraId="7119891E" w14:textId="77777777" w:rsidR="00BE11D2" w:rsidRPr="003A6341" w:rsidRDefault="00BE11D2" w:rsidP="00BE11D2">
      <w:pPr>
        <w:rPr>
          <w:rFonts w:ascii="Cambria" w:hAnsi="Cambria" w:cstheme="minorHAnsi"/>
          <w:b/>
          <w:i/>
          <w:sz w:val="24"/>
          <w:szCs w:val="24"/>
        </w:rPr>
      </w:pPr>
      <w:r w:rsidRPr="003A6341">
        <w:rPr>
          <w:rFonts w:ascii="Cambria" w:hAnsi="Cambria" w:cstheme="minorHAnsi"/>
          <w:b/>
          <w:i/>
          <w:sz w:val="24"/>
          <w:szCs w:val="24"/>
        </w:rPr>
        <w:t>The Local Economic Initiatives (LEIs) will be able to apply for grants under the following four (4) themes:</w:t>
      </w:r>
    </w:p>
    <w:p w14:paraId="7BAE387C" w14:textId="77777777" w:rsidR="00BE11D2" w:rsidRPr="003A6341" w:rsidRDefault="00BE11D2" w:rsidP="00BE11D2">
      <w:pPr>
        <w:pStyle w:val="ListParagraph"/>
        <w:numPr>
          <w:ilvl w:val="0"/>
          <w:numId w:val="4"/>
        </w:numPr>
        <w:rPr>
          <w:rFonts w:ascii="Cambria" w:hAnsi="Cambria" w:cstheme="minorHAnsi"/>
          <w:b/>
          <w:sz w:val="24"/>
          <w:szCs w:val="24"/>
        </w:rPr>
      </w:pPr>
      <w:r w:rsidRPr="003A6341">
        <w:rPr>
          <w:rFonts w:ascii="Cambria" w:hAnsi="Cambria" w:cstheme="minorHAnsi"/>
          <w:b/>
          <w:sz w:val="24"/>
          <w:szCs w:val="24"/>
        </w:rPr>
        <w:t>Capacity Building</w:t>
      </w:r>
    </w:p>
    <w:p w14:paraId="65B9DF29" w14:textId="77777777" w:rsidR="00BE11D2" w:rsidRPr="003A6341" w:rsidRDefault="00BE11D2" w:rsidP="00BE11D2">
      <w:pPr>
        <w:pStyle w:val="ListParagraph"/>
        <w:numPr>
          <w:ilvl w:val="1"/>
          <w:numId w:val="4"/>
        </w:numPr>
        <w:spacing w:line="360" w:lineRule="auto"/>
        <w:rPr>
          <w:rFonts w:ascii="Cambria" w:hAnsi="Cambria" w:cstheme="minorHAnsi"/>
          <w:b/>
          <w:sz w:val="24"/>
          <w:szCs w:val="24"/>
        </w:rPr>
      </w:pPr>
      <w:r w:rsidRPr="003A6341">
        <w:rPr>
          <w:rFonts w:ascii="Cambria" w:hAnsi="Cambria" w:cstheme="minorHAnsi"/>
          <w:sz w:val="24"/>
          <w:szCs w:val="24"/>
        </w:rPr>
        <w:t>Skills Training</w:t>
      </w:r>
    </w:p>
    <w:p w14:paraId="26B31A50" w14:textId="712EBE8D" w:rsidR="00BE11D2" w:rsidRPr="003A6341" w:rsidRDefault="00BE11D2" w:rsidP="00BE11D2">
      <w:pPr>
        <w:pStyle w:val="ListParagraph"/>
        <w:numPr>
          <w:ilvl w:val="1"/>
          <w:numId w:val="4"/>
        </w:numPr>
        <w:spacing w:line="360" w:lineRule="auto"/>
        <w:rPr>
          <w:rFonts w:ascii="Cambria" w:hAnsi="Cambria" w:cstheme="minorHAnsi"/>
          <w:b/>
          <w:color w:val="000000" w:themeColor="text1"/>
          <w:sz w:val="24"/>
          <w:szCs w:val="24"/>
        </w:rPr>
      </w:pPr>
      <w:r w:rsidRPr="003A6341">
        <w:rPr>
          <w:rFonts w:ascii="Cambria" w:hAnsi="Cambria" w:cstheme="minorHAnsi"/>
          <w:sz w:val="24"/>
          <w:szCs w:val="24"/>
        </w:rPr>
        <w:t>Trainin</w:t>
      </w:r>
      <w:r w:rsidR="00FF4B10" w:rsidRPr="003A6341">
        <w:rPr>
          <w:rFonts w:ascii="Cambria" w:hAnsi="Cambria" w:cstheme="minorHAnsi"/>
          <w:sz w:val="24"/>
          <w:szCs w:val="24"/>
        </w:rPr>
        <w:t xml:space="preserve">g in Financial Management, Bookkeeping, </w:t>
      </w:r>
      <w:r w:rsidR="00FF4B10" w:rsidRPr="003A6341">
        <w:rPr>
          <w:rFonts w:ascii="Cambria" w:hAnsi="Cambria" w:cstheme="minorHAnsi"/>
          <w:color w:val="000000" w:themeColor="text1"/>
          <w:sz w:val="24"/>
          <w:szCs w:val="24"/>
        </w:rPr>
        <w:t>S</w:t>
      </w:r>
      <w:r w:rsidR="00DE20F9" w:rsidRPr="003A6341">
        <w:rPr>
          <w:rFonts w:ascii="Cambria" w:hAnsi="Cambria" w:cstheme="minorHAnsi"/>
          <w:color w:val="000000" w:themeColor="text1"/>
          <w:sz w:val="24"/>
          <w:szCs w:val="24"/>
        </w:rPr>
        <w:t>ocial Media M</w:t>
      </w:r>
      <w:r w:rsidR="003529A5" w:rsidRPr="003A6341">
        <w:rPr>
          <w:rFonts w:ascii="Cambria" w:hAnsi="Cambria" w:cstheme="minorHAnsi"/>
          <w:color w:val="000000" w:themeColor="text1"/>
          <w:sz w:val="24"/>
          <w:szCs w:val="24"/>
        </w:rPr>
        <w:t>arketing, S</w:t>
      </w:r>
      <w:r w:rsidR="00DE20F9" w:rsidRPr="003A6341">
        <w:rPr>
          <w:rFonts w:ascii="Cambria" w:hAnsi="Cambria" w:cstheme="minorHAnsi"/>
          <w:color w:val="000000" w:themeColor="text1"/>
          <w:sz w:val="24"/>
          <w:szCs w:val="24"/>
        </w:rPr>
        <w:t>ales, Customer Service</w:t>
      </w:r>
    </w:p>
    <w:p w14:paraId="4005308D" w14:textId="04DFAF64" w:rsidR="00BE11D2" w:rsidRPr="003A6341" w:rsidRDefault="00BE11D2" w:rsidP="00BE11D2">
      <w:pPr>
        <w:pStyle w:val="ListParagraph"/>
        <w:numPr>
          <w:ilvl w:val="1"/>
          <w:numId w:val="4"/>
        </w:numPr>
        <w:spacing w:line="360" w:lineRule="auto"/>
        <w:rPr>
          <w:rFonts w:ascii="Cambria" w:hAnsi="Cambria" w:cstheme="minorHAnsi"/>
          <w:b/>
          <w:color w:val="000000" w:themeColor="text1"/>
          <w:sz w:val="24"/>
          <w:szCs w:val="24"/>
        </w:rPr>
      </w:pPr>
      <w:r w:rsidRPr="003A6341">
        <w:rPr>
          <w:rFonts w:ascii="Cambria" w:hAnsi="Cambria" w:cstheme="minorHAnsi"/>
          <w:color w:val="000000" w:themeColor="text1"/>
          <w:sz w:val="24"/>
          <w:szCs w:val="24"/>
        </w:rPr>
        <w:t>Funding support to attend seminars / workshops designed to improve business operations and management</w:t>
      </w:r>
    </w:p>
    <w:p w14:paraId="14584A00" w14:textId="77777777" w:rsidR="001F4BE0" w:rsidRPr="003A6341" w:rsidRDefault="001F4BE0" w:rsidP="001F4BE0">
      <w:pPr>
        <w:pStyle w:val="ListParagraph"/>
        <w:spacing w:line="360" w:lineRule="auto"/>
        <w:ind w:left="1070"/>
        <w:rPr>
          <w:rFonts w:ascii="Cambria" w:hAnsi="Cambria" w:cstheme="minorHAnsi"/>
          <w:b/>
          <w:color w:val="000000" w:themeColor="text1"/>
          <w:sz w:val="24"/>
          <w:szCs w:val="24"/>
        </w:rPr>
      </w:pPr>
    </w:p>
    <w:p w14:paraId="2224619F" w14:textId="77777777" w:rsidR="00BE11D2" w:rsidRPr="003A6341" w:rsidRDefault="00BE11D2" w:rsidP="00BE11D2">
      <w:pPr>
        <w:pStyle w:val="ListParagraph"/>
        <w:numPr>
          <w:ilvl w:val="0"/>
          <w:numId w:val="4"/>
        </w:numPr>
        <w:spacing w:line="360" w:lineRule="auto"/>
        <w:rPr>
          <w:rFonts w:ascii="Cambria" w:hAnsi="Cambria" w:cstheme="minorHAnsi"/>
          <w:b/>
          <w:color w:val="000000" w:themeColor="text1"/>
          <w:sz w:val="24"/>
          <w:szCs w:val="24"/>
        </w:rPr>
      </w:pPr>
      <w:r w:rsidRPr="003A6341">
        <w:rPr>
          <w:rFonts w:ascii="Cambria" w:hAnsi="Cambria" w:cstheme="minorHAnsi"/>
          <w:b/>
          <w:color w:val="000000" w:themeColor="text1"/>
          <w:sz w:val="24"/>
          <w:szCs w:val="24"/>
        </w:rPr>
        <w:t>Procurement of Inputs for Business Expansion</w:t>
      </w:r>
    </w:p>
    <w:p w14:paraId="68C1E6C7" w14:textId="77777777" w:rsidR="00BE11D2" w:rsidRPr="003A6341" w:rsidRDefault="00BE11D2" w:rsidP="00BE11D2">
      <w:pPr>
        <w:pStyle w:val="ListParagraph"/>
        <w:numPr>
          <w:ilvl w:val="1"/>
          <w:numId w:val="1"/>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 xml:space="preserve">Local Economic Initiatives can submit proposals to obtain funding support to: </w:t>
      </w:r>
    </w:p>
    <w:p w14:paraId="71BF4E36" w14:textId="510346E4" w:rsidR="00BE11D2" w:rsidRPr="003A6341" w:rsidRDefault="00BE11D2" w:rsidP="00BE11D2">
      <w:pPr>
        <w:pStyle w:val="ListParagraph"/>
        <w:numPr>
          <w:ilvl w:val="2"/>
          <w:numId w:val="1"/>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lastRenderedPageBreak/>
        <w:t>E.g. purchase equipment, tool</w:t>
      </w:r>
      <w:r w:rsidR="00DD0E32" w:rsidRPr="003A6341">
        <w:rPr>
          <w:rFonts w:ascii="Cambria" w:hAnsi="Cambria" w:cstheme="minorHAnsi"/>
          <w:color w:val="000000" w:themeColor="text1"/>
          <w:sz w:val="24"/>
          <w:szCs w:val="24"/>
        </w:rPr>
        <w:t>s</w:t>
      </w:r>
      <w:r w:rsidR="00FF4B10" w:rsidRPr="003A6341">
        <w:rPr>
          <w:rFonts w:ascii="Cambria" w:hAnsi="Cambria" w:cstheme="minorHAnsi"/>
          <w:color w:val="000000" w:themeColor="text1"/>
          <w:sz w:val="24"/>
          <w:szCs w:val="24"/>
        </w:rPr>
        <w:t>, supplies,</w:t>
      </w:r>
      <w:r w:rsidRPr="003A6341">
        <w:rPr>
          <w:rFonts w:ascii="Cambria" w:hAnsi="Cambria" w:cstheme="minorHAnsi"/>
          <w:color w:val="000000" w:themeColor="text1"/>
          <w:sz w:val="24"/>
          <w:szCs w:val="24"/>
        </w:rPr>
        <w:t xml:space="preserve"> raw</w:t>
      </w:r>
      <w:r w:rsidR="00FF4B10" w:rsidRPr="003A6341">
        <w:rPr>
          <w:rFonts w:ascii="Cambria" w:hAnsi="Cambria" w:cstheme="minorHAnsi"/>
          <w:color w:val="000000" w:themeColor="text1"/>
          <w:sz w:val="24"/>
          <w:szCs w:val="24"/>
        </w:rPr>
        <w:t xml:space="preserve"> </w:t>
      </w:r>
      <w:r w:rsidRPr="003A6341">
        <w:rPr>
          <w:rFonts w:ascii="Cambria" w:hAnsi="Cambria" w:cstheme="minorHAnsi"/>
          <w:color w:val="000000" w:themeColor="text1"/>
          <w:sz w:val="24"/>
          <w:szCs w:val="24"/>
        </w:rPr>
        <w:t>materials</w:t>
      </w:r>
      <w:r w:rsidR="00FF4B10" w:rsidRPr="003A6341">
        <w:rPr>
          <w:rFonts w:ascii="Cambria" w:hAnsi="Cambria" w:cstheme="minorHAnsi"/>
          <w:color w:val="000000" w:themeColor="text1"/>
          <w:sz w:val="24"/>
          <w:szCs w:val="24"/>
        </w:rPr>
        <w:t xml:space="preserve"> </w:t>
      </w:r>
    </w:p>
    <w:p w14:paraId="5328595D" w14:textId="5707A77F" w:rsidR="00BE11D2" w:rsidRPr="003A6341" w:rsidRDefault="00BE11D2" w:rsidP="002207A4">
      <w:pPr>
        <w:pStyle w:val="ListParagraph"/>
        <w:numPr>
          <w:ilvl w:val="2"/>
          <w:numId w:val="1"/>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 xml:space="preserve">E.g. </w:t>
      </w:r>
      <w:r w:rsidR="002207A4" w:rsidRPr="003A6341">
        <w:rPr>
          <w:rFonts w:ascii="Cambria" w:hAnsi="Cambria" w:cstheme="minorHAnsi"/>
          <w:color w:val="000000" w:themeColor="text1"/>
          <w:sz w:val="24"/>
          <w:szCs w:val="24"/>
        </w:rPr>
        <w:t xml:space="preserve">procure materials to </w:t>
      </w:r>
      <w:r w:rsidR="002207A4" w:rsidRPr="003A6341">
        <w:rPr>
          <w:rFonts w:ascii="Cambria" w:hAnsi="Cambria" w:cstheme="minorHAnsi"/>
          <w:b/>
          <w:color w:val="000000" w:themeColor="text1"/>
          <w:sz w:val="24"/>
          <w:szCs w:val="24"/>
        </w:rPr>
        <w:t>improve</w:t>
      </w:r>
      <w:r w:rsidR="002207A4" w:rsidRPr="003A6341">
        <w:rPr>
          <w:rFonts w:ascii="Cambria" w:hAnsi="Cambria" w:cstheme="minorHAnsi"/>
          <w:color w:val="000000" w:themeColor="text1"/>
          <w:sz w:val="24"/>
          <w:szCs w:val="24"/>
        </w:rPr>
        <w:t xml:space="preserve"> factory space and operations, </w:t>
      </w:r>
      <w:r w:rsidR="003529A5" w:rsidRPr="003A6341">
        <w:rPr>
          <w:rFonts w:ascii="Cambria" w:hAnsi="Cambria" w:cstheme="minorHAnsi"/>
          <w:color w:val="000000" w:themeColor="text1"/>
          <w:sz w:val="24"/>
          <w:szCs w:val="24"/>
        </w:rPr>
        <w:t>acquire facility</w:t>
      </w:r>
      <w:r w:rsidR="002207A4" w:rsidRPr="003A6341">
        <w:rPr>
          <w:rFonts w:ascii="Cambria" w:hAnsi="Cambria" w:cstheme="minorHAnsi"/>
          <w:color w:val="000000" w:themeColor="text1"/>
          <w:sz w:val="24"/>
          <w:szCs w:val="24"/>
        </w:rPr>
        <w:t xml:space="preserve"> layout designs</w:t>
      </w:r>
    </w:p>
    <w:p w14:paraId="5BB1A09B" w14:textId="77777777" w:rsidR="00F04533" w:rsidRPr="003A6341" w:rsidRDefault="00F04533" w:rsidP="00F04533">
      <w:pPr>
        <w:pStyle w:val="ListParagraph"/>
        <w:spacing w:line="360" w:lineRule="auto"/>
        <w:ind w:left="1620"/>
        <w:jc w:val="both"/>
        <w:rPr>
          <w:rFonts w:ascii="Cambria" w:hAnsi="Cambria" w:cstheme="minorHAnsi"/>
          <w:color w:val="000000" w:themeColor="text1"/>
          <w:sz w:val="24"/>
          <w:szCs w:val="24"/>
        </w:rPr>
      </w:pPr>
    </w:p>
    <w:p w14:paraId="6A43A458" w14:textId="77777777" w:rsidR="00BE11D2" w:rsidRPr="003A6341" w:rsidRDefault="00BE11D2" w:rsidP="00BE11D2">
      <w:pPr>
        <w:pStyle w:val="ListParagraph"/>
        <w:numPr>
          <w:ilvl w:val="0"/>
          <w:numId w:val="4"/>
        </w:numPr>
        <w:rPr>
          <w:rFonts w:ascii="Cambria" w:hAnsi="Cambria" w:cstheme="minorHAnsi"/>
          <w:b/>
          <w:color w:val="000000" w:themeColor="text1"/>
          <w:sz w:val="24"/>
          <w:szCs w:val="24"/>
        </w:rPr>
      </w:pPr>
      <w:r w:rsidRPr="003A6341">
        <w:rPr>
          <w:rFonts w:ascii="Cambria" w:hAnsi="Cambria" w:cstheme="minorHAnsi"/>
          <w:b/>
          <w:color w:val="000000" w:themeColor="text1"/>
          <w:sz w:val="24"/>
          <w:szCs w:val="24"/>
        </w:rPr>
        <w:t xml:space="preserve">Marketing </w:t>
      </w:r>
    </w:p>
    <w:p w14:paraId="4004BD21" w14:textId="77777777" w:rsidR="00BE11D2" w:rsidRPr="003A6341" w:rsidRDefault="00BE11D2" w:rsidP="00BE11D2">
      <w:pPr>
        <w:pStyle w:val="ListParagraph"/>
        <w:numPr>
          <w:ilvl w:val="0"/>
          <w:numId w:val="5"/>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LEIs can apply for funding support to strengthen their marketing capabilities:</w:t>
      </w:r>
    </w:p>
    <w:p w14:paraId="10D869D1" w14:textId="0E0251DE" w:rsidR="00BE11D2" w:rsidRPr="003A6341" w:rsidRDefault="00BE11D2" w:rsidP="00BE11D2">
      <w:pPr>
        <w:pStyle w:val="ListParagraph"/>
        <w:numPr>
          <w:ilvl w:val="2"/>
          <w:numId w:val="4"/>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 xml:space="preserve">E.g. procure packaging, labelling, profile for product development and standardization, </w:t>
      </w:r>
      <w:r w:rsidR="003529A5" w:rsidRPr="003A6341">
        <w:rPr>
          <w:rFonts w:ascii="Cambria" w:hAnsi="Cambria" w:cstheme="minorHAnsi"/>
          <w:color w:val="000000" w:themeColor="text1"/>
          <w:sz w:val="24"/>
          <w:szCs w:val="24"/>
        </w:rPr>
        <w:t xml:space="preserve">acquire product certification and </w:t>
      </w:r>
      <w:r w:rsidRPr="003A6341">
        <w:rPr>
          <w:rFonts w:ascii="Cambria" w:hAnsi="Cambria" w:cstheme="minorHAnsi"/>
          <w:color w:val="000000" w:themeColor="text1"/>
          <w:sz w:val="24"/>
          <w:szCs w:val="24"/>
        </w:rPr>
        <w:t>website design</w:t>
      </w:r>
    </w:p>
    <w:p w14:paraId="59602DB2" w14:textId="77777777" w:rsidR="00BE11D2" w:rsidRPr="003A6341" w:rsidRDefault="00BE11D2" w:rsidP="00BE11D2">
      <w:pPr>
        <w:pStyle w:val="ListParagraph"/>
        <w:numPr>
          <w:ilvl w:val="2"/>
          <w:numId w:val="4"/>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E.g. Personal Protective Equipment such as branded double-breasted jacket, toque - chef’s hat, branded shirts, aprons etc;</w:t>
      </w:r>
    </w:p>
    <w:p w14:paraId="59C5FD66" w14:textId="77777777" w:rsidR="00BE11D2" w:rsidRPr="003A6341" w:rsidRDefault="00BE11D2" w:rsidP="00BE11D2">
      <w:pPr>
        <w:pStyle w:val="ListParagraph"/>
        <w:numPr>
          <w:ilvl w:val="2"/>
          <w:numId w:val="4"/>
        </w:numPr>
        <w:spacing w:line="360" w:lineRule="auto"/>
        <w:jc w:val="both"/>
        <w:rPr>
          <w:rFonts w:ascii="Cambria" w:hAnsi="Cambria" w:cstheme="minorHAnsi"/>
          <w:sz w:val="24"/>
          <w:szCs w:val="24"/>
        </w:rPr>
      </w:pPr>
      <w:r w:rsidRPr="003A6341">
        <w:rPr>
          <w:rFonts w:ascii="Cambria" w:hAnsi="Cambria" w:cstheme="minorHAnsi"/>
          <w:color w:val="000000" w:themeColor="text1"/>
          <w:sz w:val="24"/>
          <w:szCs w:val="24"/>
        </w:rPr>
        <w:t xml:space="preserve">E.g. obtain intellectual property rights protection </w:t>
      </w:r>
      <w:r w:rsidRPr="003A6341">
        <w:rPr>
          <w:rFonts w:ascii="Cambria" w:hAnsi="Cambria" w:cstheme="minorHAnsi"/>
          <w:i/>
          <w:color w:val="000000" w:themeColor="text1"/>
          <w:sz w:val="24"/>
          <w:szCs w:val="24"/>
        </w:rPr>
        <w:t xml:space="preserve">e.g. </w:t>
      </w:r>
      <w:r w:rsidRPr="003A6341">
        <w:rPr>
          <w:rFonts w:ascii="Cambria" w:hAnsi="Cambria" w:cstheme="minorHAnsi"/>
          <w:color w:val="000000" w:themeColor="text1"/>
          <w:sz w:val="24"/>
          <w:szCs w:val="24"/>
        </w:rPr>
        <w:t>patent, trademark etc</w:t>
      </w:r>
      <w:r w:rsidRPr="003A6341">
        <w:rPr>
          <w:rFonts w:ascii="Cambria" w:hAnsi="Cambria" w:cstheme="minorHAnsi"/>
          <w:sz w:val="24"/>
          <w:szCs w:val="24"/>
        </w:rPr>
        <w:t>;</w:t>
      </w:r>
    </w:p>
    <w:p w14:paraId="1B9715F0" w14:textId="77777777" w:rsidR="00BE11D2" w:rsidRPr="003A6341" w:rsidRDefault="00BE11D2" w:rsidP="00BE11D2">
      <w:pPr>
        <w:pStyle w:val="ListParagraph"/>
        <w:spacing w:line="360" w:lineRule="auto"/>
        <w:ind w:left="1080"/>
        <w:jc w:val="both"/>
        <w:rPr>
          <w:rFonts w:ascii="Cambria" w:hAnsi="Cambria" w:cstheme="minorHAnsi"/>
          <w:sz w:val="24"/>
          <w:szCs w:val="24"/>
        </w:rPr>
      </w:pPr>
    </w:p>
    <w:p w14:paraId="0E315089" w14:textId="77777777" w:rsidR="00BE11D2" w:rsidRPr="003A6341" w:rsidRDefault="00BE11D2" w:rsidP="00BE11D2">
      <w:pPr>
        <w:pStyle w:val="ListParagraph"/>
        <w:numPr>
          <w:ilvl w:val="0"/>
          <w:numId w:val="4"/>
        </w:numPr>
        <w:spacing w:line="360" w:lineRule="auto"/>
        <w:jc w:val="both"/>
        <w:rPr>
          <w:rFonts w:ascii="Cambria" w:hAnsi="Cambria" w:cstheme="minorHAnsi"/>
          <w:b/>
          <w:sz w:val="24"/>
          <w:szCs w:val="24"/>
        </w:rPr>
      </w:pPr>
      <w:r w:rsidRPr="003A6341">
        <w:rPr>
          <w:rFonts w:ascii="Cambria" w:hAnsi="Cambria" w:cstheme="minorHAnsi"/>
          <w:b/>
          <w:sz w:val="24"/>
          <w:szCs w:val="24"/>
        </w:rPr>
        <w:t>Business Registration</w:t>
      </w:r>
    </w:p>
    <w:p w14:paraId="14EB6207" w14:textId="2896C73F" w:rsidR="00BE11D2" w:rsidRPr="003A6341" w:rsidRDefault="00BE11D2" w:rsidP="00BE11D2">
      <w:pPr>
        <w:pStyle w:val="ListParagraph"/>
        <w:numPr>
          <w:ilvl w:val="0"/>
          <w:numId w:val="5"/>
        </w:numPr>
        <w:spacing w:line="360" w:lineRule="auto"/>
        <w:jc w:val="both"/>
        <w:rPr>
          <w:rFonts w:ascii="Cambria" w:hAnsi="Cambria" w:cstheme="minorHAnsi"/>
          <w:sz w:val="24"/>
          <w:szCs w:val="24"/>
        </w:rPr>
      </w:pPr>
      <w:r w:rsidRPr="003A6341">
        <w:rPr>
          <w:rFonts w:ascii="Cambria" w:hAnsi="Cambria" w:cstheme="minorHAnsi"/>
          <w:sz w:val="24"/>
          <w:szCs w:val="24"/>
        </w:rPr>
        <w:t>LEIs can submit proposals to acquire financial assistance to register their businesses</w:t>
      </w:r>
      <w:r w:rsidR="00680030" w:rsidRPr="003A6341">
        <w:rPr>
          <w:rFonts w:ascii="Cambria" w:hAnsi="Cambria" w:cstheme="minorHAnsi"/>
          <w:sz w:val="24"/>
          <w:szCs w:val="24"/>
        </w:rPr>
        <w:t xml:space="preserve"> as a </w:t>
      </w:r>
      <w:r w:rsidR="00680030" w:rsidRPr="003A6341">
        <w:rPr>
          <w:rFonts w:ascii="Cambria" w:hAnsi="Cambria" w:cstheme="minorHAnsi"/>
          <w:b/>
          <w:sz w:val="24"/>
          <w:szCs w:val="24"/>
        </w:rPr>
        <w:t>Company</w:t>
      </w:r>
    </w:p>
    <w:p w14:paraId="40399C81" w14:textId="77777777" w:rsidR="0069153B" w:rsidRPr="003A6341" w:rsidRDefault="0069153B" w:rsidP="00BE11D2">
      <w:pPr>
        <w:tabs>
          <w:tab w:val="left" w:pos="5145"/>
        </w:tabs>
        <w:rPr>
          <w:rFonts w:ascii="Cambria" w:hAnsi="Cambria" w:cstheme="minorHAnsi"/>
          <w:sz w:val="24"/>
          <w:szCs w:val="24"/>
          <w:u w:val="single"/>
        </w:rPr>
      </w:pPr>
    </w:p>
    <w:p w14:paraId="251C5A3F" w14:textId="37F8008B" w:rsidR="00BE11D2" w:rsidRPr="003A6341" w:rsidRDefault="00BE11D2" w:rsidP="00BE11D2">
      <w:pPr>
        <w:tabs>
          <w:tab w:val="left" w:pos="5145"/>
        </w:tabs>
        <w:rPr>
          <w:rFonts w:ascii="Cambria" w:hAnsi="Cambria" w:cstheme="minorHAnsi"/>
          <w:sz w:val="24"/>
          <w:szCs w:val="24"/>
        </w:rPr>
      </w:pPr>
      <w:r w:rsidRPr="003A6341">
        <w:rPr>
          <w:rFonts w:ascii="Cambria" w:hAnsi="Cambria" w:cstheme="minorHAnsi"/>
          <w:sz w:val="24"/>
          <w:szCs w:val="24"/>
          <w:u w:val="single"/>
        </w:rPr>
        <w:t>Note</w:t>
      </w:r>
      <w:r w:rsidRPr="003A6341">
        <w:rPr>
          <w:rFonts w:ascii="Cambria" w:hAnsi="Cambria" w:cstheme="minorHAnsi"/>
          <w:sz w:val="24"/>
          <w:szCs w:val="24"/>
        </w:rPr>
        <w:t xml:space="preserve">: </w:t>
      </w:r>
    </w:p>
    <w:p w14:paraId="4BBEE31A" w14:textId="70778CAF" w:rsidR="00BE11D2" w:rsidRPr="003A6341" w:rsidRDefault="00BE11D2" w:rsidP="00BE11D2">
      <w:pPr>
        <w:pStyle w:val="ListParagraph"/>
        <w:numPr>
          <w:ilvl w:val="0"/>
          <w:numId w:val="6"/>
        </w:numPr>
        <w:tabs>
          <w:tab w:val="left" w:pos="5145"/>
        </w:tabs>
        <w:rPr>
          <w:rFonts w:ascii="Cambria" w:hAnsi="Cambria" w:cstheme="minorHAnsi"/>
          <w:b/>
          <w:sz w:val="24"/>
          <w:szCs w:val="24"/>
        </w:rPr>
      </w:pPr>
      <w:r w:rsidRPr="003A6341">
        <w:rPr>
          <w:rFonts w:ascii="Cambria" w:hAnsi="Cambria" w:cstheme="minorHAnsi"/>
          <w:b/>
          <w:sz w:val="24"/>
          <w:szCs w:val="24"/>
        </w:rPr>
        <w:t xml:space="preserve">Local Economic Initiatives (LEIs) can apply in </w:t>
      </w:r>
      <w:r w:rsidRPr="003A6341">
        <w:rPr>
          <w:rFonts w:ascii="Cambria" w:hAnsi="Cambria" w:cstheme="minorHAnsi"/>
          <w:b/>
          <w:sz w:val="24"/>
          <w:szCs w:val="24"/>
          <w:u w:val="single"/>
        </w:rPr>
        <w:t>not more than two</w:t>
      </w:r>
      <w:r w:rsidRPr="003A6341">
        <w:rPr>
          <w:rFonts w:ascii="Cambria" w:hAnsi="Cambria" w:cstheme="minorHAnsi"/>
          <w:b/>
          <w:sz w:val="24"/>
          <w:szCs w:val="24"/>
        </w:rPr>
        <w:t xml:space="preserve"> (2)</w:t>
      </w:r>
      <w:r w:rsidR="004E32AF" w:rsidRPr="003A6341">
        <w:rPr>
          <w:rFonts w:ascii="Cambria" w:hAnsi="Cambria" w:cstheme="minorHAnsi"/>
          <w:b/>
          <w:sz w:val="24"/>
          <w:szCs w:val="24"/>
        </w:rPr>
        <w:t xml:space="preserve"> thematic areas per Ca</w:t>
      </w:r>
      <w:r w:rsidRPr="003A6341">
        <w:rPr>
          <w:rFonts w:ascii="Cambria" w:hAnsi="Cambria" w:cstheme="minorHAnsi"/>
          <w:b/>
          <w:sz w:val="24"/>
          <w:szCs w:val="24"/>
        </w:rPr>
        <w:t xml:space="preserve">ll. </w:t>
      </w:r>
    </w:p>
    <w:p w14:paraId="751B2978" w14:textId="77777777" w:rsidR="00BE11D2" w:rsidRPr="003A6341" w:rsidRDefault="00BE11D2" w:rsidP="00BE11D2">
      <w:pPr>
        <w:pStyle w:val="ListParagraph"/>
        <w:tabs>
          <w:tab w:val="left" w:pos="5145"/>
        </w:tabs>
        <w:ind w:left="1070"/>
        <w:rPr>
          <w:rFonts w:ascii="Cambria" w:hAnsi="Cambria" w:cstheme="minorHAnsi"/>
          <w:b/>
          <w:sz w:val="24"/>
          <w:szCs w:val="24"/>
        </w:rPr>
      </w:pPr>
      <w:r w:rsidRPr="003A6341">
        <w:rPr>
          <w:rFonts w:ascii="Cambria" w:hAnsi="Cambria" w:cstheme="minorHAnsi"/>
          <w:b/>
          <w:sz w:val="24"/>
          <w:szCs w:val="24"/>
        </w:rPr>
        <w:t xml:space="preserve">  </w:t>
      </w:r>
    </w:p>
    <w:p w14:paraId="2E12D64F" w14:textId="77777777" w:rsidR="00BE11D2" w:rsidRPr="003A6341" w:rsidRDefault="00BE11D2" w:rsidP="00BE11D2">
      <w:pPr>
        <w:pStyle w:val="ListParagraph"/>
        <w:tabs>
          <w:tab w:val="left" w:pos="5145"/>
        </w:tabs>
        <w:ind w:left="1070"/>
        <w:rPr>
          <w:rFonts w:ascii="Cambria" w:hAnsi="Cambria" w:cstheme="minorHAnsi"/>
          <w:b/>
          <w:sz w:val="24"/>
          <w:szCs w:val="24"/>
        </w:rPr>
      </w:pPr>
    </w:p>
    <w:p w14:paraId="23B455F7" w14:textId="77777777" w:rsidR="00BE11D2" w:rsidRPr="003A6341" w:rsidRDefault="00BE11D2" w:rsidP="00BE11D2">
      <w:pPr>
        <w:shd w:val="clear" w:color="auto" w:fill="DBDBDB" w:themeFill="accent3" w:themeFillTint="66"/>
        <w:spacing w:line="360" w:lineRule="auto"/>
        <w:jc w:val="both"/>
        <w:rPr>
          <w:rFonts w:ascii="Cambria" w:hAnsi="Cambria" w:cstheme="minorHAnsi"/>
          <w:b/>
          <w:sz w:val="24"/>
          <w:szCs w:val="24"/>
          <w:u w:val="single"/>
        </w:rPr>
      </w:pPr>
      <w:r w:rsidRPr="003A6341">
        <w:rPr>
          <w:rFonts w:ascii="Cambria" w:hAnsi="Cambria" w:cstheme="minorHAnsi"/>
          <w:b/>
          <w:sz w:val="24"/>
          <w:szCs w:val="24"/>
          <w:u w:val="single"/>
        </w:rPr>
        <w:t>WHO CAN APPLY</w:t>
      </w:r>
    </w:p>
    <w:p w14:paraId="788768FD" w14:textId="730F4380" w:rsidR="00A27056" w:rsidRPr="003A6341" w:rsidRDefault="00332B5E" w:rsidP="00A27056">
      <w:pPr>
        <w:pStyle w:val="ListParagraph"/>
        <w:numPr>
          <w:ilvl w:val="0"/>
          <w:numId w:val="2"/>
        </w:numPr>
        <w:autoSpaceDE w:val="0"/>
        <w:autoSpaceDN w:val="0"/>
        <w:adjustRightInd w:val="0"/>
        <w:spacing w:after="0" w:line="360" w:lineRule="auto"/>
        <w:jc w:val="both"/>
        <w:rPr>
          <w:rFonts w:ascii="Cambria" w:hAnsi="Cambria" w:cstheme="minorHAnsi"/>
          <w:b/>
          <w:sz w:val="24"/>
          <w:szCs w:val="24"/>
          <w:u w:val="single"/>
        </w:rPr>
      </w:pPr>
      <w:r w:rsidRPr="003A6341">
        <w:rPr>
          <w:rFonts w:ascii="Cambria" w:hAnsi="Cambria" w:cstheme="minorHAnsi"/>
          <w:sz w:val="24"/>
          <w:szCs w:val="24"/>
        </w:rPr>
        <w:t xml:space="preserve">Local Economic Initiatives </w:t>
      </w:r>
      <w:r w:rsidRPr="003A6341">
        <w:rPr>
          <w:rFonts w:ascii="Cambria" w:hAnsi="Cambria" w:cstheme="minorHAnsi"/>
          <w:b/>
          <w:sz w:val="24"/>
          <w:szCs w:val="24"/>
        </w:rPr>
        <w:t>(LEIs)</w:t>
      </w:r>
      <w:r w:rsidRPr="003A6341">
        <w:rPr>
          <w:rFonts w:ascii="Cambria" w:hAnsi="Cambria" w:cstheme="minorHAnsi"/>
          <w:sz w:val="24"/>
          <w:szCs w:val="24"/>
        </w:rPr>
        <w:t xml:space="preserve"> </w:t>
      </w:r>
      <w:r w:rsidRPr="003A6341">
        <w:rPr>
          <w:rFonts w:ascii="Cambria" w:hAnsi="Cambria" w:cstheme="minorHAnsi"/>
          <w:sz w:val="24"/>
          <w:szCs w:val="24"/>
          <w:lang w:val="en-US"/>
        </w:rPr>
        <w:t xml:space="preserve">identified by the Social </w:t>
      </w:r>
      <w:r w:rsidR="00A27056" w:rsidRPr="003A6341">
        <w:rPr>
          <w:rFonts w:ascii="Cambria" w:hAnsi="Cambria" w:cstheme="minorHAnsi"/>
          <w:sz w:val="24"/>
          <w:szCs w:val="24"/>
          <w:lang w:val="en-US"/>
        </w:rPr>
        <w:t xml:space="preserve">Development Commission’s Local Economic Initiatives listing as at </w:t>
      </w:r>
      <w:r w:rsidR="00A27056" w:rsidRPr="003A6341">
        <w:rPr>
          <w:rFonts w:ascii="Cambria" w:hAnsi="Cambria" w:cstheme="minorHAnsi"/>
          <w:b/>
          <w:bCs/>
          <w:sz w:val="24"/>
          <w:szCs w:val="24"/>
          <w:lang w:val="en-US"/>
        </w:rPr>
        <w:t>March 31, 2023</w:t>
      </w:r>
      <w:r w:rsidRPr="003A6341">
        <w:rPr>
          <w:rFonts w:ascii="Cambria" w:hAnsi="Cambria" w:cstheme="minorHAnsi"/>
          <w:b/>
          <w:bCs/>
          <w:sz w:val="24"/>
          <w:szCs w:val="24"/>
        </w:rPr>
        <w:t>,</w:t>
      </w:r>
      <w:r w:rsidRPr="003A6341">
        <w:rPr>
          <w:rFonts w:ascii="Cambria" w:hAnsi="Cambria" w:cstheme="minorHAnsi"/>
          <w:sz w:val="24"/>
          <w:szCs w:val="24"/>
        </w:rPr>
        <w:t xml:space="preserve"> which can be:</w:t>
      </w:r>
    </w:p>
    <w:p w14:paraId="5D1C811A" w14:textId="77777777" w:rsidR="00332B5E" w:rsidRPr="003A6341" w:rsidRDefault="00332B5E" w:rsidP="00332B5E">
      <w:pPr>
        <w:pStyle w:val="ListParagraph"/>
        <w:numPr>
          <w:ilvl w:val="0"/>
          <w:numId w:val="11"/>
        </w:numPr>
        <w:autoSpaceDE w:val="0"/>
        <w:autoSpaceDN w:val="0"/>
        <w:adjustRightInd w:val="0"/>
        <w:spacing w:after="0" w:line="360" w:lineRule="auto"/>
        <w:jc w:val="both"/>
        <w:rPr>
          <w:rFonts w:ascii="Cambria" w:hAnsi="Cambria" w:cstheme="minorHAnsi"/>
          <w:b/>
          <w:sz w:val="24"/>
          <w:szCs w:val="24"/>
          <w:u w:val="single"/>
        </w:rPr>
      </w:pPr>
      <w:r w:rsidRPr="003A6341">
        <w:rPr>
          <w:rFonts w:ascii="Cambria" w:hAnsi="Cambria" w:cstheme="minorHAnsi"/>
          <w:sz w:val="24"/>
          <w:szCs w:val="24"/>
        </w:rPr>
        <w:t xml:space="preserve">Individually owned </w:t>
      </w:r>
    </w:p>
    <w:p w14:paraId="4FFE68C4" w14:textId="7431EDE5" w:rsidR="00332B5E" w:rsidRPr="003A6341" w:rsidRDefault="00332B5E" w:rsidP="00332B5E">
      <w:pPr>
        <w:pStyle w:val="ListParagraph"/>
        <w:numPr>
          <w:ilvl w:val="0"/>
          <w:numId w:val="11"/>
        </w:numPr>
        <w:autoSpaceDE w:val="0"/>
        <w:autoSpaceDN w:val="0"/>
        <w:adjustRightInd w:val="0"/>
        <w:spacing w:after="0" w:line="360" w:lineRule="auto"/>
        <w:jc w:val="both"/>
        <w:rPr>
          <w:rFonts w:ascii="Cambria" w:hAnsi="Cambria" w:cstheme="minorHAnsi"/>
          <w:b/>
          <w:sz w:val="24"/>
          <w:szCs w:val="24"/>
          <w:u w:val="single"/>
        </w:rPr>
      </w:pPr>
      <w:r w:rsidRPr="003A6341">
        <w:rPr>
          <w:rFonts w:ascii="Cambria" w:hAnsi="Cambria" w:cstheme="minorHAnsi"/>
          <w:sz w:val="24"/>
          <w:szCs w:val="24"/>
        </w:rPr>
        <w:t xml:space="preserve">Wholly </w:t>
      </w:r>
      <w:r w:rsidR="00BE11D2" w:rsidRPr="003A6341">
        <w:rPr>
          <w:rFonts w:ascii="Cambria" w:hAnsi="Cambria" w:cstheme="minorHAnsi"/>
          <w:sz w:val="24"/>
          <w:szCs w:val="24"/>
        </w:rPr>
        <w:t>owned and operated by the Community Development Committee (</w:t>
      </w:r>
      <w:r w:rsidR="00BE11D2" w:rsidRPr="003A6341">
        <w:rPr>
          <w:rFonts w:ascii="Cambria" w:hAnsi="Cambria" w:cstheme="minorHAnsi"/>
          <w:b/>
          <w:sz w:val="24"/>
          <w:szCs w:val="24"/>
        </w:rPr>
        <w:t>CDC</w:t>
      </w:r>
      <w:r w:rsidR="00BE11D2" w:rsidRPr="003A6341">
        <w:rPr>
          <w:rFonts w:ascii="Cambria" w:hAnsi="Cambria" w:cstheme="minorHAnsi"/>
          <w:sz w:val="24"/>
          <w:szCs w:val="24"/>
        </w:rPr>
        <w:t>) / Development Area Committee (</w:t>
      </w:r>
      <w:r w:rsidR="00BE11D2" w:rsidRPr="003A6341">
        <w:rPr>
          <w:rFonts w:ascii="Cambria" w:hAnsi="Cambria" w:cstheme="minorHAnsi"/>
          <w:b/>
          <w:sz w:val="24"/>
          <w:szCs w:val="24"/>
        </w:rPr>
        <w:t>DAC</w:t>
      </w:r>
      <w:r w:rsidR="00BE11D2" w:rsidRPr="003A6341">
        <w:rPr>
          <w:rFonts w:ascii="Cambria" w:hAnsi="Cambria" w:cstheme="minorHAnsi"/>
          <w:sz w:val="24"/>
          <w:szCs w:val="24"/>
        </w:rPr>
        <w:t>) / Parish Development Committee (</w:t>
      </w:r>
      <w:r w:rsidR="00BE11D2" w:rsidRPr="003A6341">
        <w:rPr>
          <w:rFonts w:ascii="Cambria" w:hAnsi="Cambria" w:cstheme="minorHAnsi"/>
          <w:b/>
          <w:sz w:val="24"/>
          <w:szCs w:val="24"/>
        </w:rPr>
        <w:t>PDC</w:t>
      </w:r>
      <w:r w:rsidR="00BE11D2" w:rsidRPr="003A6341">
        <w:rPr>
          <w:rFonts w:ascii="Cambria" w:hAnsi="Cambria" w:cstheme="minorHAnsi"/>
          <w:sz w:val="24"/>
          <w:szCs w:val="24"/>
        </w:rPr>
        <w:t>)</w:t>
      </w:r>
      <w:r w:rsidRPr="003A6341">
        <w:rPr>
          <w:rFonts w:ascii="Cambria" w:hAnsi="Cambria" w:cstheme="minorHAnsi"/>
          <w:sz w:val="24"/>
          <w:szCs w:val="24"/>
        </w:rPr>
        <w:t xml:space="preserve"> or</w:t>
      </w:r>
    </w:p>
    <w:p w14:paraId="74D98D16" w14:textId="676DE541" w:rsidR="00BE11D2" w:rsidRPr="003A6341" w:rsidRDefault="00332B5E" w:rsidP="00332B5E">
      <w:pPr>
        <w:pStyle w:val="ListParagraph"/>
        <w:numPr>
          <w:ilvl w:val="0"/>
          <w:numId w:val="11"/>
        </w:numPr>
        <w:autoSpaceDE w:val="0"/>
        <w:autoSpaceDN w:val="0"/>
        <w:adjustRightInd w:val="0"/>
        <w:spacing w:after="0" w:line="360" w:lineRule="auto"/>
        <w:jc w:val="both"/>
        <w:rPr>
          <w:rFonts w:ascii="Cambria" w:hAnsi="Cambria" w:cstheme="minorHAnsi"/>
          <w:b/>
          <w:sz w:val="24"/>
          <w:szCs w:val="24"/>
          <w:u w:val="single"/>
        </w:rPr>
      </w:pPr>
      <w:r w:rsidRPr="003A6341">
        <w:rPr>
          <w:rFonts w:ascii="Cambria" w:hAnsi="Cambria" w:cstheme="minorHAnsi"/>
          <w:sz w:val="24"/>
          <w:szCs w:val="24"/>
        </w:rPr>
        <w:t>C</w:t>
      </w:r>
      <w:r w:rsidR="00BE11D2" w:rsidRPr="003A6341">
        <w:rPr>
          <w:rFonts w:ascii="Cambria" w:hAnsi="Cambria" w:cstheme="minorHAnsi"/>
          <w:sz w:val="24"/>
          <w:szCs w:val="24"/>
        </w:rPr>
        <w:t>o</w:t>
      </w:r>
      <w:r w:rsidRPr="003A6341">
        <w:rPr>
          <w:rFonts w:ascii="Cambria" w:hAnsi="Cambria" w:cstheme="minorHAnsi"/>
          <w:sz w:val="24"/>
          <w:szCs w:val="24"/>
        </w:rPr>
        <w:t>-</w:t>
      </w:r>
      <w:r w:rsidR="00BE11D2" w:rsidRPr="003A6341">
        <w:rPr>
          <w:rFonts w:ascii="Cambria" w:hAnsi="Cambria" w:cstheme="minorHAnsi"/>
          <w:sz w:val="24"/>
          <w:szCs w:val="24"/>
        </w:rPr>
        <w:t>owned and operated by the Community Development Committee (</w:t>
      </w:r>
      <w:r w:rsidR="00BE11D2" w:rsidRPr="003A6341">
        <w:rPr>
          <w:rFonts w:ascii="Cambria" w:hAnsi="Cambria" w:cstheme="minorHAnsi"/>
          <w:b/>
          <w:sz w:val="24"/>
          <w:szCs w:val="24"/>
        </w:rPr>
        <w:t>CDC</w:t>
      </w:r>
      <w:r w:rsidR="00BE11D2" w:rsidRPr="003A6341">
        <w:rPr>
          <w:rFonts w:ascii="Cambria" w:hAnsi="Cambria" w:cstheme="minorHAnsi"/>
          <w:sz w:val="24"/>
          <w:szCs w:val="24"/>
        </w:rPr>
        <w:t>) / Development Area Committee (</w:t>
      </w:r>
      <w:r w:rsidR="00BE11D2" w:rsidRPr="003A6341">
        <w:rPr>
          <w:rFonts w:ascii="Cambria" w:hAnsi="Cambria" w:cstheme="minorHAnsi"/>
          <w:b/>
          <w:sz w:val="24"/>
          <w:szCs w:val="24"/>
        </w:rPr>
        <w:t>DAC</w:t>
      </w:r>
      <w:r w:rsidR="00BE11D2" w:rsidRPr="003A6341">
        <w:rPr>
          <w:rFonts w:ascii="Cambria" w:hAnsi="Cambria" w:cstheme="minorHAnsi"/>
          <w:sz w:val="24"/>
          <w:szCs w:val="24"/>
        </w:rPr>
        <w:t>) / Parish Development Committee (</w:t>
      </w:r>
      <w:r w:rsidR="00BE11D2" w:rsidRPr="003A6341">
        <w:rPr>
          <w:rFonts w:ascii="Cambria" w:hAnsi="Cambria" w:cstheme="minorHAnsi"/>
          <w:b/>
          <w:sz w:val="24"/>
          <w:szCs w:val="24"/>
        </w:rPr>
        <w:t>PDC</w:t>
      </w:r>
      <w:r w:rsidR="00BE11D2" w:rsidRPr="003A6341">
        <w:rPr>
          <w:rFonts w:ascii="Cambria" w:hAnsi="Cambria" w:cstheme="minorHAnsi"/>
          <w:sz w:val="24"/>
          <w:szCs w:val="24"/>
        </w:rPr>
        <w:t>)</w:t>
      </w:r>
    </w:p>
    <w:p w14:paraId="34CC095A" w14:textId="77777777" w:rsidR="00A27056" w:rsidRPr="003A6341" w:rsidRDefault="00A27056" w:rsidP="00A27056">
      <w:pPr>
        <w:spacing w:line="360" w:lineRule="auto"/>
        <w:jc w:val="both"/>
        <w:rPr>
          <w:rFonts w:ascii="Cambria" w:hAnsi="Cambria" w:cstheme="minorHAnsi"/>
          <w:b/>
          <w:sz w:val="24"/>
          <w:szCs w:val="24"/>
          <w:u w:val="single"/>
        </w:rPr>
      </w:pPr>
    </w:p>
    <w:p w14:paraId="755DC10F" w14:textId="5C244525" w:rsidR="00BE11D2" w:rsidRPr="003A6341" w:rsidRDefault="00BE11D2" w:rsidP="00BE11D2">
      <w:pPr>
        <w:pStyle w:val="ListParagraph"/>
        <w:numPr>
          <w:ilvl w:val="0"/>
          <w:numId w:val="2"/>
        </w:numPr>
        <w:shd w:val="clear" w:color="auto" w:fill="DBDBDB" w:themeFill="accent3" w:themeFillTint="66"/>
        <w:spacing w:line="360" w:lineRule="auto"/>
        <w:jc w:val="both"/>
        <w:rPr>
          <w:rFonts w:ascii="Cambria" w:hAnsi="Cambria" w:cstheme="minorHAnsi"/>
          <w:b/>
          <w:sz w:val="24"/>
          <w:szCs w:val="24"/>
          <w:u w:val="single"/>
        </w:rPr>
      </w:pPr>
      <w:r w:rsidRPr="003A6341">
        <w:rPr>
          <w:rFonts w:ascii="Cambria" w:hAnsi="Cambria" w:cstheme="minorHAnsi"/>
          <w:b/>
          <w:sz w:val="24"/>
          <w:szCs w:val="24"/>
          <w:u w:val="single"/>
        </w:rPr>
        <w:t>CRITERIA FOR GRANT AWARDS</w:t>
      </w:r>
    </w:p>
    <w:p w14:paraId="60F41592" w14:textId="77777777" w:rsidR="009B3BB3" w:rsidRPr="003A6341" w:rsidRDefault="00BE11D2" w:rsidP="009B3BB3">
      <w:pPr>
        <w:pStyle w:val="ListParagraph"/>
        <w:numPr>
          <w:ilvl w:val="0"/>
          <w:numId w:val="3"/>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 xml:space="preserve">The </w:t>
      </w:r>
      <w:r w:rsidRPr="003A6341">
        <w:rPr>
          <w:rFonts w:ascii="Cambria" w:hAnsi="Cambria" w:cstheme="minorHAnsi"/>
          <w:b/>
          <w:sz w:val="24"/>
          <w:szCs w:val="24"/>
        </w:rPr>
        <w:t>Local Economic Initiative (LEI)</w:t>
      </w:r>
      <w:r w:rsidRPr="003A6341">
        <w:rPr>
          <w:rFonts w:ascii="Cambria" w:hAnsi="Cambria" w:cstheme="minorHAnsi"/>
          <w:color w:val="000000" w:themeColor="text1"/>
          <w:sz w:val="24"/>
          <w:szCs w:val="24"/>
        </w:rPr>
        <w:t xml:space="preserve"> must be in existence for more than 12 months</w:t>
      </w:r>
    </w:p>
    <w:p w14:paraId="0CBC4B87" w14:textId="73B38F2E" w:rsidR="00BE11D2" w:rsidRPr="003A6341" w:rsidRDefault="009B3BB3" w:rsidP="009B3BB3">
      <w:pPr>
        <w:pStyle w:val="ListParagraph"/>
        <w:numPr>
          <w:ilvl w:val="0"/>
          <w:numId w:val="3"/>
        </w:numPr>
        <w:spacing w:line="360" w:lineRule="auto"/>
        <w:jc w:val="both"/>
        <w:rPr>
          <w:rFonts w:ascii="Cambria" w:hAnsi="Cambria" w:cstheme="minorHAnsi"/>
          <w:color w:val="000000" w:themeColor="text1"/>
          <w:sz w:val="24"/>
          <w:szCs w:val="24"/>
        </w:rPr>
      </w:pPr>
      <w:r w:rsidRPr="003A6341">
        <w:rPr>
          <w:rFonts w:ascii="Cambria" w:hAnsi="Cambria" w:cstheme="minorHAnsi"/>
          <w:color w:val="000000" w:themeColor="text1"/>
          <w:sz w:val="24"/>
          <w:szCs w:val="24"/>
        </w:rPr>
        <w:t>T</w:t>
      </w:r>
      <w:r w:rsidR="00BE11D2" w:rsidRPr="003A6341">
        <w:rPr>
          <w:rFonts w:ascii="Cambria" w:hAnsi="Cambria" w:cstheme="minorHAnsi"/>
          <w:color w:val="000000" w:themeColor="text1"/>
          <w:sz w:val="24"/>
          <w:szCs w:val="24"/>
        </w:rPr>
        <w:t xml:space="preserve">he name of the </w:t>
      </w:r>
      <w:r w:rsidR="00BE11D2" w:rsidRPr="003A6341">
        <w:rPr>
          <w:rFonts w:ascii="Cambria" w:hAnsi="Cambria" w:cstheme="minorHAnsi"/>
          <w:b/>
          <w:sz w:val="24"/>
          <w:szCs w:val="24"/>
        </w:rPr>
        <w:t xml:space="preserve">Local Economic Initiative (LEI) </w:t>
      </w:r>
      <w:r w:rsidR="00BE11D2" w:rsidRPr="003A6341">
        <w:rPr>
          <w:rFonts w:ascii="Cambria" w:hAnsi="Cambria" w:cstheme="minorHAnsi"/>
          <w:color w:val="000000" w:themeColor="text1"/>
          <w:sz w:val="24"/>
          <w:szCs w:val="24"/>
        </w:rPr>
        <w:t xml:space="preserve">must be identified by the Social Development Commission's Local Economic Initiatives listing as at </w:t>
      </w:r>
      <w:r w:rsidR="00632847" w:rsidRPr="003A6341">
        <w:rPr>
          <w:rFonts w:ascii="Cambria" w:hAnsi="Cambria" w:cstheme="minorHAnsi"/>
          <w:b/>
          <w:bCs/>
          <w:color w:val="000000" w:themeColor="text1"/>
          <w:sz w:val="24"/>
          <w:szCs w:val="24"/>
        </w:rPr>
        <w:t>March</w:t>
      </w:r>
      <w:r w:rsidR="00632847" w:rsidRPr="003A6341">
        <w:rPr>
          <w:rFonts w:ascii="Cambria" w:hAnsi="Cambria" w:cstheme="minorHAnsi"/>
          <w:color w:val="000000" w:themeColor="text1"/>
          <w:sz w:val="24"/>
          <w:szCs w:val="24"/>
        </w:rPr>
        <w:t xml:space="preserve"> </w:t>
      </w:r>
      <w:r w:rsidR="00851CDD" w:rsidRPr="003A6341">
        <w:rPr>
          <w:rFonts w:ascii="Cambria" w:hAnsi="Cambria" w:cstheme="minorHAnsi"/>
          <w:b/>
          <w:color w:val="000000" w:themeColor="text1"/>
          <w:sz w:val="24"/>
          <w:szCs w:val="24"/>
        </w:rPr>
        <w:t>31, 202</w:t>
      </w:r>
      <w:r w:rsidR="00632847" w:rsidRPr="003A6341">
        <w:rPr>
          <w:rFonts w:ascii="Cambria" w:hAnsi="Cambria" w:cstheme="minorHAnsi"/>
          <w:b/>
          <w:color w:val="000000" w:themeColor="text1"/>
          <w:sz w:val="24"/>
          <w:szCs w:val="24"/>
        </w:rPr>
        <w:t>3</w:t>
      </w:r>
      <w:r w:rsidR="00BE11D2" w:rsidRPr="003A6341">
        <w:rPr>
          <w:rFonts w:ascii="Cambria" w:hAnsi="Cambria" w:cstheme="minorHAnsi"/>
          <w:color w:val="000000" w:themeColor="text1"/>
          <w:sz w:val="24"/>
          <w:szCs w:val="24"/>
        </w:rPr>
        <w:t xml:space="preserve">   </w:t>
      </w:r>
    </w:p>
    <w:p w14:paraId="2EAA4220" w14:textId="77777777" w:rsidR="00BE11D2" w:rsidRPr="003A6341" w:rsidRDefault="00BE11D2" w:rsidP="00BE11D2">
      <w:pPr>
        <w:pStyle w:val="ListParagraph"/>
        <w:numPr>
          <w:ilvl w:val="0"/>
          <w:numId w:val="3"/>
        </w:numPr>
        <w:spacing w:line="360" w:lineRule="auto"/>
        <w:jc w:val="both"/>
        <w:rPr>
          <w:rFonts w:ascii="Cambria" w:hAnsi="Cambria" w:cstheme="minorHAnsi"/>
          <w:b/>
          <w:color w:val="000000" w:themeColor="text1"/>
          <w:sz w:val="24"/>
          <w:szCs w:val="24"/>
        </w:rPr>
      </w:pPr>
      <w:r w:rsidRPr="003A6341">
        <w:rPr>
          <w:rFonts w:ascii="Cambria" w:hAnsi="Cambria" w:cstheme="minorHAnsi"/>
          <w:color w:val="000000" w:themeColor="text1"/>
          <w:sz w:val="24"/>
          <w:szCs w:val="24"/>
        </w:rPr>
        <w:t xml:space="preserve">The </w:t>
      </w:r>
      <w:r w:rsidRPr="003A6341">
        <w:rPr>
          <w:rFonts w:ascii="Cambria" w:hAnsi="Cambria" w:cstheme="minorHAnsi"/>
          <w:b/>
          <w:sz w:val="24"/>
          <w:szCs w:val="24"/>
        </w:rPr>
        <w:t xml:space="preserve">Local Economic Initiative </w:t>
      </w:r>
      <w:r w:rsidRPr="003A6341">
        <w:rPr>
          <w:rFonts w:ascii="Cambria" w:hAnsi="Cambria" w:cstheme="minorHAnsi"/>
          <w:sz w:val="24"/>
          <w:szCs w:val="24"/>
        </w:rPr>
        <w:t>(</w:t>
      </w:r>
      <w:r w:rsidRPr="003A6341">
        <w:rPr>
          <w:rFonts w:ascii="Cambria" w:hAnsi="Cambria" w:cstheme="minorHAnsi"/>
          <w:color w:val="000000" w:themeColor="text1"/>
          <w:sz w:val="24"/>
          <w:szCs w:val="24"/>
        </w:rPr>
        <w:t>LEI) must possess a Local Economic Development Support Plan</w:t>
      </w:r>
    </w:p>
    <w:p w14:paraId="54B7956C" w14:textId="77777777" w:rsidR="00BE11D2" w:rsidRPr="003A6341" w:rsidRDefault="00BE11D2" w:rsidP="00BE11D2">
      <w:pPr>
        <w:pStyle w:val="ListParagraph"/>
        <w:numPr>
          <w:ilvl w:val="0"/>
          <w:numId w:val="3"/>
        </w:numPr>
        <w:spacing w:line="360" w:lineRule="auto"/>
        <w:jc w:val="both"/>
        <w:rPr>
          <w:rFonts w:ascii="Cambria" w:hAnsi="Cambria" w:cstheme="minorHAnsi"/>
          <w:b/>
          <w:color w:val="000000" w:themeColor="text1"/>
          <w:sz w:val="24"/>
          <w:szCs w:val="24"/>
        </w:rPr>
      </w:pPr>
      <w:r w:rsidRPr="003A6341">
        <w:rPr>
          <w:rFonts w:ascii="Cambria" w:hAnsi="Cambria" w:cstheme="minorHAnsi"/>
          <w:color w:val="000000" w:themeColor="text1"/>
          <w:sz w:val="24"/>
          <w:szCs w:val="24"/>
        </w:rPr>
        <w:t xml:space="preserve">The </w:t>
      </w:r>
      <w:r w:rsidRPr="003A6341">
        <w:rPr>
          <w:rFonts w:ascii="Cambria" w:hAnsi="Cambria" w:cstheme="minorHAnsi"/>
          <w:b/>
          <w:sz w:val="24"/>
          <w:szCs w:val="24"/>
        </w:rPr>
        <w:t xml:space="preserve">Local Economic Initiative </w:t>
      </w:r>
      <w:r w:rsidRPr="003A6341">
        <w:rPr>
          <w:rFonts w:ascii="Cambria" w:hAnsi="Cambria" w:cstheme="minorHAnsi"/>
          <w:sz w:val="24"/>
          <w:szCs w:val="24"/>
        </w:rPr>
        <w:t>(</w:t>
      </w:r>
      <w:r w:rsidRPr="003A6341">
        <w:rPr>
          <w:rFonts w:ascii="Cambria" w:hAnsi="Cambria" w:cstheme="minorHAnsi"/>
          <w:color w:val="000000" w:themeColor="text1"/>
          <w:sz w:val="24"/>
          <w:szCs w:val="24"/>
        </w:rPr>
        <w:t xml:space="preserve">LEI) must possess a Business Model.  </w:t>
      </w:r>
      <w:r w:rsidRPr="003A6341">
        <w:rPr>
          <w:rFonts w:ascii="Cambria" w:hAnsi="Cambria" w:cstheme="minorHAnsi"/>
          <w:b/>
          <w:color w:val="000000" w:themeColor="text1"/>
          <w:sz w:val="24"/>
          <w:szCs w:val="24"/>
        </w:rPr>
        <w:t>NB</w:t>
      </w:r>
      <w:r w:rsidRPr="003A6341">
        <w:rPr>
          <w:rFonts w:ascii="Cambria" w:hAnsi="Cambria" w:cstheme="minorHAnsi"/>
          <w:color w:val="000000" w:themeColor="text1"/>
          <w:sz w:val="24"/>
          <w:szCs w:val="24"/>
        </w:rPr>
        <w:t>:  The possession of a Business Plan is an asset</w:t>
      </w:r>
    </w:p>
    <w:p w14:paraId="21EC3B3C" w14:textId="21941F32" w:rsidR="00BE11D2" w:rsidRPr="003A6341" w:rsidRDefault="00BE11D2" w:rsidP="00BE11D2">
      <w:pPr>
        <w:pStyle w:val="ListParagraph"/>
        <w:numPr>
          <w:ilvl w:val="0"/>
          <w:numId w:val="3"/>
        </w:numPr>
        <w:spacing w:after="0" w:line="360" w:lineRule="auto"/>
        <w:jc w:val="both"/>
        <w:rPr>
          <w:rFonts w:ascii="Cambria" w:hAnsi="Cambria" w:cstheme="minorHAnsi"/>
          <w:b/>
          <w:color w:val="000000" w:themeColor="text1"/>
          <w:sz w:val="24"/>
          <w:szCs w:val="24"/>
        </w:rPr>
      </w:pPr>
      <w:r w:rsidRPr="003A6341">
        <w:rPr>
          <w:rFonts w:ascii="Cambria" w:hAnsi="Cambria" w:cstheme="minorHAnsi"/>
          <w:color w:val="000000" w:themeColor="text1"/>
          <w:sz w:val="24"/>
          <w:szCs w:val="24"/>
        </w:rPr>
        <w:t xml:space="preserve">The </w:t>
      </w:r>
      <w:r w:rsidRPr="003A6341">
        <w:rPr>
          <w:rFonts w:ascii="Cambria" w:hAnsi="Cambria" w:cstheme="minorHAnsi"/>
          <w:b/>
          <w:sz w:val="24"/>
          <w:szCs w:val="24"/>
        </w:rPr>
        <w:t xml:space="preserve">Local Economic Initiative </w:t>
      </w:r>
      <w:r w:rsidRPr="003A6341">
        <w:rPr>
          <w:rFonts w:ascii="Cambria" w:hAnsi="Cambria" w:cstheme="minorHAnsi"/>
          <w:sz w:val="24"/>
          <w:szCs w:val="24"/>
        </w:rPr>
        <w:t>(</w:t>
      </w:r>
      <w:r w:rsidRPr="003A6341">
        <w:rPr>
          <w:rFonts w:ascii="Cambria" w:hAnsi="Cambria" w:cstheme="minorHAnsi"/>
          <w:color w:val="000000" w:themeColor="text1"/>
          <w:sz w:val="24"/>
          <w:szCs w:val="24"/>
        </w:rPr>
        <w:t xml:space="preserve">LEI) must have participated in at least </w:t>
      </w:r>
      <w:r w:rsidR="00632847" w:rsidRPr="003A6341">
        <w:rPr>
          <w:rFonts w:ascii="Cambria" w:hAnsi="Cambria" w:cstheme="minorHAnsi"/>
          <w:color w:val="000000" w:themeColor="text1"/>
          <w:sz w:val="24"/>
          <w:szCs w:val="24"/>
        </w:rPr>
        <w:t>one</w:t>
      </w:r>
      <w:r w:rsidRPr="003A6341">
        <w:rPr>
          <w:rFonts w:ascii="Cambria" w:hAnsi="Cambria" w:cstheme="minorHAnsi"/>
          <w:color w:val="000000" w:themeColor="text1"/>
          <w:sz w:val="24"/>
          <w:szCs w:val="24"/>
        </w:rPr>
        <w:t xml:space="preserve"> (</w:t>
      </w:r>
      <w:r w:rsidR="00632847" w:rsidRPr="003A6341">
        <w:rPr>
          <w:rFonts w:ascii="Cambria" w:hAnsi="Cambria" w:cstheme="minorHAnsi"/>
          <w:color w:val="000000" w:themeColor="text1"/>
          <w:sz w:val="24"/>
          <w:szCs w:val="24"/>
        </w:rPr>
        <w:t>1</w:t>
      </w:r>
      <w:r w:rsidRPr="003A6341">
        <w:rPr>
          <w:rFonts w:ascii="Cambria" w:hAnsi="Cambria" w:cstheme="minorHAnsi"/>
          <w:color w:val="000000" w:themeColor="text1"/>
          <w:sz w:val="24"/>
          <w:szCs w:val="24"/>
        </w:rPr>
        <w:t>) Social Development Commission</w:t>
      </w:r>
      <w:r w:rsidR="001F4BE0" w:rsidRPr="003A6341">
        <w:rPr>
          <w:rFonts w:ascii="Cambria" w:hAnsi="Cambria" w:cstheme="minorHAnsi"/>
          <w:b/>
          <w:color w:val="000000" w:themeColor="text1"/>
          <w:sz w:val="24"/>
          <w:szCs w:val="24"/>
        </w:rPr>
        <w:t xml:space="preserve"> (SDC)</w:t>
      </w:r>
      <w:r w:rsidRPr="003A6341">
        <w:rPr>
          <w:rFonts w:ascii="Cambria" w:hAnsi="Cambria" w:cstheme="minorHAnsi"/>
          <w:color w:val="000000" w:themeColor="text1"/>
          <w:sz w:val="24"/>
          <w:szCs w:val="24"/>
        </w:rPr>
        <w:t xml:space="preserve"> organised and executed </w:t>
      </w:r>
      <w:r w:rsidR="002D2BC2" w:rsidRPr="003A6341">
        <w:rPr>
          <w:rFonts w:ascii="Cambria" w:hAnsi="Cambria" w:cstheme="minorHAnsi"/>
          <w:color w:val="000000" w:themeColor="text1"/>
          <w:sz w:val="24"/>
          <w:szCs w:val="24"/>
        </w:rPr>
        <w:t xml:space="preserve">Community Markets and or </w:t>
      </w:r>
      <w:r w:rsidRPr="003A6341">
        <w:rPr>
          <w:rFonts w:ascii="Cambria" w:hAnsi="Cambria" w:cstheme="minorHAnsi"/>
          <w:color w:val="000000" w:themeColor="text1"/>
          <w:sz w:val="24"/>
          <w:szCs w:val="24"/>
        </w:rPr>
        <w:t xml:space="preserve">Business Fairs and one (1) Social Development Commission economic development related capacity building session in the past </w:t>
      </w:r>
      <w:r w:rsidRPr="003A6341">
        <w:rPr>
          <w:rFonts w:ascii="Cambria" w:hAnsi="Cambria" w:cstheme="minorHAnsi"/>
          <w:b/>
          <w:sz w:val="24"/>
          <w:szCs w:val="24"/>
        </w:rPr>
        <w:t xml:space="preserve">24 </w:t>
      </w:r>
      <w:r w:rsidRPr="003A6341">
        <w:rPr>
          <w:rFonts w:ascii="Cambria" w:hAnsi="Cambria" w:cstheme="minorHAnsi"/>
          <w:sz w:val="24"/>
          <w:szCs w:val="24"/>
        </w:rPr>
        <w:t>m</w:t>
      </w:r>
      <w:r w:rsidRPr="003A6341">
        <w:rPr>
          <w:rFonts w:ascii="Cambria" w:hAnsi="Cambria" w:cstheme="minorHAnsi"/>
          <w:color w:val="000000" w:themeColor="text1"/>
          <w:sz w:val="24"/>
          <w:szCs w:val="24"/>
        </w:rPr>
        <w:t>onths</w:t>
      </w:r>
    </w:p>
    <w:p w14:paraId="7EA92EF4" w14:textId="77777777" w:rsidR="00BE11D2" w:rsidRPr="003A6341" w:rsidRDefault="00BE11D2" w:rsidP="00BE11D2">
      <w:pPr>
        <w:pStyle w:val="ListParagraph"/>
        <w:spacing w:after="0" w:line="360" w:lineRule="auto"/>
        <w:ind w:left="360"/>
        <w:jc w:val="both"/>
        <w:rPr>
          <w:rFonts w:ascii="Cambria" w:hAnsi="Cambria" w:cstheme="minorHAnsi"/>
          <w:b/>
          <w:strike/>
          <w:color w:val="000000" w:themeColor="text1"/>
          <w:sz w:val="16"/>
          <w:szCs w:val="16"/>
        </w:rPr>
      </w:pPr>
    </w:p>
    <w:p w14:paraId="5005147F" w14:textId="77777777" w:rsidR="003A3C97" w:rsidRPr="003A6341" w:rsidRDefault="00BE11D2" w:rsidP="00BE11D2">
      <w:pPr>
        <w:spacing w:after="0"/>
        <w:jc w:val="both"/>
        <w:rPr>
          <w:rFonts w:ascii="Cambria" w:hAnsi="Cambria" w:cstheme="minorHAnsi"/>
          <w:b/>
          <w:sz w:val="24"/>
          <w:szCs w:val="24"/>
        </w:rPr>
      </w:pPr>
      <w:r w:rsidRPr="003A6341">
        <w:rPr>
          <w:rFonts w:ascii="Cambria" w:hAnsi="Cambria" w:cstheme="minorHAnsi"/>
          <w:b/>
          <w:sz w:val="24"/>
          <w:szCs w:val="24"/>
          <w:u w:val="single"/>
        </w:rPr>
        <w:t>Note:</w:t>
      </w:r>
      <w:r w:rsidRPr="003A6341">
        <w:rPr>
          <w:rFonts w:ascii="Cambria" w:hAnsi="Cambria" w:cstheme="minorHAnsi"/>
          <w:b/>
          <w:sz w:val="24"/>
          <w:szCs w:val="24"/>
        </w:rPr>
        <w:t xml:space="preserve">  </w:t>
      </w:r>
    </w:p>
    <w:p w14:paraId="34651000" w14:textId="591F74BB" w:rsidR="003A3C97" w:rsidRPr="003A6341" w:rsidRDefault="00224290" w:rsidP="003A3C97">
      <w:pPr>
        <w:pStyle w:val="ListParagraph"/>
        <w:numPr>
          <w:ilvl w:val="0"/>
          <w:numId w:val="8"/>
        </w:numPr>
        <w:spacing w:after="0"/>
        <w:jc w:val="both"/>
        <w:rPr>
          <w:rFonts w:ascii="Cambria" w:hAnsi="Cambria" w:cstheme="minorHAnsi"/>
          <w:b/>
          <w:i/>
          <w:sz w:val="24"/>
          <w:szCs w:val="24"/>
        </w:rPr>
      </w:pPr>
      <w:r w:rsidRPr="003A6341">
        <w:rPr>
          <w:rFonts w:ascii="Cambria" w:hAnsi="Cambria" w:cstheme="minorHAnsi"/>
          <w:b/>
          <w:i/>
          <w:sz w:val="24"/>
          <w:szCs w:val="24"/>
        </w:rPr>
        <w:t>S</w:t>
      </w:r>
      <w:r w:rsidR="00BE11D2" w:rsidRPr="003A6341">
        <w:rPr>
          <w:rFonts w:ascii="Cambria" w:hAnsi="Cambria" w:cstheme="minorHAnsi"/>
          <w:b/>
          <w:i/>
          <w:sz w:val="24"/>
          <w:szCs w:val="24"/>
        </w:rPr>
        <w:t>uccessful Local Econ</w:t>
      </w:r>
      <w:r w:rsidR="00E94E37" w:rsidRPr="003A6341">
        <w:rPr>
          <w:rFonts w:ascii="Cambria" w:hAnsi="Cambria" w:cstheme="minorHAnsi"/>
          <w:b/>
          <w:i/>
          <w:sz w:val="24"/>
          <w:szCs w:val="24"/>
        </w:rPr>
        <w:t>omic Initiatives (LEIs) can</w:t>
      </w:r>
      <w:r w:rsidR="00BE11D2" w:rsidRPr="003A6341">
        <w:rPr>
          <w:rFonts w:ascii="Cambria" w:hAnsi="Cambria" w:cstheme="minorHAnsi"/>
          <w:b/>
          <w:i/>
          <w:sz w:val="24"/>
          <w:szCs w:val="24"/>
        </w:rPr>
        <w:t xml:space="preserve"> apply</w:t>
      </w:r>
      <w:r w:rsidR="00E94E37" w:rsidRPr="003A6341">
        <w:rPr>
          <w:rFonts w:ascii="Cambria" w:hAnsi="Cambria" w:cstheme="minorHAnsi"/>
          <w:b/>
          <w:i/>
          <w:sz w:val="24"/>
          <w:szCs w:val="24"/>
        </w:rPr>
        <w:t xml:space="preserve"> ONLY</w:t>
      </w:r>
      <w:r w:rsidR="00BE11D2" w:rsidRPr="003A6341">
        <w:rPr>
          <w:rFonts w:ascii="Cambria" w:hAnsi="Cambria" w:cstheme="minorHAnsi"/>
          <w:b/>
          <w:i/>
          <w:sz w:val="24"/>
          <w:szCs w:val="24"/>
        </w:rPr>
        <w:t xml:space="preserve"> once per </w:t>
      </w:r>
      <w:r w:rsidR="003A3C97" w:rsidRPr="003A6341">
        <w:rPr>
          <w:rFonts w:ascii="Cambria" w:hAnsi="Cambria" w:cstheme="minorHAnsi"/>
          <w:b/>
          <w:i/>
          <w:sz w:val="24"/>
          <w:szCs w:val="24"/>
        </w:rPr>
        <w:t xml:space="preserve">financial </w:t>
      </w:r>
      <w:r w:rsidR="00BE11D2" w:rsidRPr="003A6341">
        <w:rPr>
          <w:rFonts w:ascii="Cambria" w:hAnsi="Cambria" w:cstheme="minorHAnsi"/>
          <w:b/>
          <w:i/>
          <w:sz w:val="24"/>
          <w:szCs w:val="24"/>
        </w:rPr>
        <w:t>year</w:t>
      </w:r>
    </w:p>
    <w:p w14:paraId="42E8387E" w14:textId="6111190D" w:rsidR="001A7E69" w:rsidRPr="003A6341" w:rsidRDefault="001A7E69" w:rsidP="001A7E69">
      <w:pPr>
        <w:spacing w:after="0"/>
        <w:jc w:val="both"/>
        <w:rPr>
          <w:rFonts w:ascii="Cambria" w:hAnsi="Cambria" w:cstheme="minorHAnsi"/>
          <w:b/>
          <w:sz w:val="24"/>
          <w:szCs w:val="24"/>
        </w:rPr>
      </w:pPr>
    </w:p>
    <w:p w14:paraId="37CD7447" w14:textId="77777777" w:rsidR="001A7E69" w:rsidRPr="003A6341" w:rsidRDefault="001A7E69" w:rsidP="001A7E69">
      <w:pPr>
        <w:rPr>
          <w:rFonts w:ascii="Cambria" w:hAnsi="Cambria"/>
        </w:rPr>
      </w:pPr>
    </w:p>
    <w:p w14:paraId="5FF287A1" w14:textId="77777777" w:rsidR="001A7E69" w:rsidRPr="003A6341" w:rsidRDefault="001A7E69" w:rsidP="001A7E69">
      <w:pPr>
        <w:shd w:val="clear" w:color="auto" w:fill="DBDBDB" w:themeFill="accent3" w:themeFillTint="66"/>
        <w:spacing w:line="360" w:lineRule="auto"/>
        <w:jc w:val="both"/>
        <w:rPr>
          <w:rFonts w:ascii="Cambria" w:hAnsi="Cambria" w:cstheme="minorHAnsi"/>
          <w:b/>
          <w:sz w:val="24"/>
          <w:szCs w:val="24"/>
          <w:u w:val="single"/>
        </w:rPr>
      </w:pPr>
      <w:r w:rsidRPr="003A6341">
        <w:rPr>
          <w:rFonts w:ascii="Cambria" w:hAnsi="Cambria" w:cstheme="minorHAnsi"/>
          <w:b/>
          <w:sz w:val="24"/>
          <w:szCs w:val="24"/>
          <w:u w:val="single"/>
        </w:rPr>
        <w:t>CONDITIONS OF THE GRANT</w:t>
      </w:r>
    </w:p>
    <w:p w14:paraId="764A2266" w14:textId="5247389A" w:rsidR="001A7E69" w:rsidRPr="003A6341" w:rsidRDefault="001A7E69" w:rsidP="00662F02">
      <w:pPr>
        <w:pStyle w:val="ListParagraph"/>
        <w:numPr>
          <w:ilvl w:val="0"/>
          <w:numId w:val="7"/>
        </w:numPr>
        <w:jc w:val="both"/>
        <w:rPr>
          <w:rFonts w:ascii="Cambria" w:hAnsi="Cambria"/>
          <w:sz w:val="24"/>
          <w:szCs w:val="24"/>
        </w:rPr>
      </w:pPr>
      <w:r w:rsidRPr="003A6341">
        <w:rPr>
          <w:rFonts w:ascii="Cambria" w:hAnsi="Cambria"/>
          <w:sz w:val="24"/>
          <w:szCs w:val="24"/>
        </w:rPr>
        <w:t>All Grants approved must be utilized within twelve (12) months of date indicated on approval Letter</w:t>
      </w:r>
    </w:p>
    <w:p w14:paraId="11535034" w14:textId="77777777" w:rsidR="00AE5C23" w:rsidRPr="003A6341" w:rsidRDefault="00AE5C23" w:rsidP="00AE5C23">
      <w:pPr>
        <w:pStyle w:val="ListParagraph"/>
        <w:jc w:val="both"/>
        <w:rPr>
          <w:rFonts w:ascii="Cambria" w:hAnsi="Cambria"/>
          <w:sz w:val="24"/>
          <w:szCs w:val="24"/>
        </w:rPr>
      </w:pPr>
    </w:p>
    <w:p w14:paraId="613B3C70" w14:textId="77777777" w:rsidR="00AE5C23" w:rsidRPr="003A6341" w:rsidRDefault="001A7E69" w:rsidP="00662F02">
      <w:pPr>
        <w:pStyle w:val="ListParagraph"/>
        <w:numPr>
          <w:ilvl w:val="0"/>
          <w:numId w:val="7"/>
        </w:numPr>
        <w:jc w:val="both"/>
        <w:rPr>
          <w:rFonts w:ascii="Cambria" w:hAnsi="Cambria"/>
          <w:sz w:val="24"/>
          <w:szCs w:val="24"/>
        </w:rPr>
      </w:pPr>
      <w:r w:rsidRPr="003A6341">
        <w:rPr>
          <w:rFonts w:ascii="Cambria" w:hAnsi="Cambria"/>
          <w:sz w:val="24"/>
          <w:szCs w:val="24"/>
        </w:rPr>
        <w:t>G</w:t>
      </w:r>
      <w:r w:rsidR="00D87B3C" w:rsidRPr="003A6341">
        <w:rPr>
          <w:rFonts w:ascii="Cambria" w:hAnsi="Cambria"/>
          <w:sz w:val="24"/>
          <w:szCs w:val="24"/>
        </w:rPr>
        <w:t xml:space="preserve">rant Funds </w:t>
      </w:r>
      <w:r w:rsidRPr="003A6341">
        <w:rPr>
          <w:rFonts w:ascii="Cambria" w:hAnsi="Cambria"/>
          <w:sz w:val="24"/>
          <w:szCs w:val="24"/>
        </w:rPr>
        <w:t>will be paid to Supplier</w:t>
      </w:r>
      <w:r w:rsidR="00B63EA2" w:rsidRPr="003A6341">
        <w:rPr>
          <w:rFonts w:ascii="Cambria" w:hAnsi="Cambria"/>
          <w:sz w:val="24"/>
          <w:szCs w:val="24"/>
        </w:rPr>
        <w:t xml:space="preserve"> (</w:t>
      </w:r>
      <w:r w:rsidRPr="003A6341">
        <w:rPr>
          <w:rFonts w:ascii="Cambria" w:hAnsi="Cambria"/>
          <w:sz w:val="24"/>
          <w:szCs w:val="24"/>
        </w:rPr>
        <w:t>s</w:t>
      </w:r>
      <w:r w:rsidR="00B63EA2" w:rsidRPr="003A6341">
        <w:rPr>
          <w:rFonts w:ascii="Cambria" w:hAnsi="Cambria"/>
          <w:sz w:val="24"/>
          <w:szCs w:val="24"/>
        </w:rPr>
        <w:t>)</w:t>
      </w:r>
      <w:r w:rsidR="00216504" w:rsidRPr="003A6341">
        <w:rPr>
          <w:rFonts w:ascii="Cambria" w:hAnsi="Cambria"/>
          <w:sz w:val="24"/>
          <w:szCs w:val="24"/>
        </w:rPr>
        <w:t xml:space="preserve"> </w:t>
      </w:r>
      <w:r w:rsidR="00216504" w:rsidRPr="003A6341">
        <w:rPr>
          <w:rFonts w:ascii="Cambria" w:hAnsi="Cambria"/>
          <w:b/>
          <w:sz w:val="24"/>
          <w:szCs w:val="24"/>
        </w:rPr>
        <w:t>ONLY</w:t>
      </w:r>
      <w:r w:rsidR="00216504" w:rsidRPr="003A6341">
        <w:rPr>
          <w:rFonts w:ascii="Cambria" w:hAnsi="Cambria"/>
          <w:sz w:val="24"/>
          <w:szCs w:val="24"/>
        </w:rPr>
        <w:t xml:space="preserve"> on submission of original invoices</w:t>
      </w:r>
    </w:p>
    <w:p w14:paraId="15168703" w14:textId="21A8BBD9" w:rsidR="001A7E69" w:rsidRPr="003A6341" w:rsidRDefault="00216504" w:rsidP="00AE5C23">
      <w:pPr>
        <w:pStyle w:val="ListParagraph"/>
        <w:jc w:val="both"/>
        <w:rPr>
          <w:rFonts w:ascii="Cambria" w:hAnsi="Cambria"/>
          <w:sz w:val="24"/>
          <w:szCs w:val="24"/>
        </w:rPr>
      </w:pPr>
      <w:r w:rsidRPr="003A6341">
        <w:rPr>
          <w:rFonts w:ascii="Cambria" w:hAnsi="Cambria"/>
          <w:sz w:val="24"/>
          <w:szCs w:val="24"/>
        </w:rPr>
        <w:t xml:space="preserve"> </w:t>
      </w:r>
    </w:p>
    <w:p w14:paraId="277854C6" w14:textId="306FDB16" w:rsidR="00AE5C23" w:rsidRPr="003A6341" w:rsidRDefault="00AE5C23" w:rsidP="00AE5C23">
      <w:pPr>
        <w:pStyle w:val="ListParagraph"/>
        <w:numPr>
          <w:ilvl w:val="0"/>
          <w:numId w:val="7"/>
        </w:numPr>
        <w:jc w:val="both"/>
        <w:rPr>
          <w:rFonts w:ascii="Cambria" w:hAnsi="Cambria"/>
          <w:sz w:val="24"/>
          <w:szCs w:val="24"/>
        </w:rPr>
      </w:pPr>
      <w:r w:rsidRPr="003A6341">
        <w:rPr>
          <w:rFonts w:ascii="Cambria" w:hAnsi="Cambria"/>
          <w:sz w:val="24"/>
          <w:szCs w:val="24"/>
        </w:rPr>
        <w:t xml:space="preserve">Invoice(s) submitted </w:t>
      </w:r>
      <w:r w:rsidRPr="003A6341">
        <w:rPr>
          <w:rFonts w:ascii="Cambria" w:hAnsi="Cambria"/>
          <w:b/>
          <w:bCs/>
          <w:sz w:val="24"/>
          <w:szCs w:val="24"/>
        </w:rPr>
        <w:t>must</w:t>
      </w:r>
      <w:r w:rsidRPr="003A6341">
        <w:rPr>
          <w:rFonts w:ascii="Cambria" w:hAnsi="Cambria"/>
          <w:sz w:val="24"/>
          <w:szCs w:val="24"/>
        </w:rPr>
        <w:t xml:space="preserve"> have the following:</w:t>
      </w:r>
    </w:p>
    <w:p w14:paraId="287888FD" w14:textId="2CD5D1F0" w:rsidR="00535AE2" w:rsidRPr="003A6341" w:rsidRDefault="00535AE2" w:rsidP="006E6DA2">
      <w:pPr>
        <w:pStyle w:val="ListParagraph"/>
        <w:numPr>
          <w:ilvl w:val="1"/>
          <w:numId w:val="7"/>
        </w:numPr>
        <w:autoSpaceDE w:val="0"/>
        <w:autoSpaceDN w:val="0"/>
        <w:adjustRightInd w:val="0"/>
        <w:spacing w:after="0"/>
        <w:jc w:val="both"/>
        <w:rPr>
          <w:rFonts w:ascii="Cambria" w:hAnsi="Cambria" w:cs="Calibri"/>
        </w:rPr>
      </w:pPr>
      <w:r w:rsidRPr="003A6341">
        <w:rPr>
          <w:rFonts w:ascii="Cambria" w:hAnsi="Cambria" w:cs="Calibri"/>
        </w:rPr>
        <w:t xml:space="preserve">Customer listed as the Social Development Commission for </w:t>
      </w:r>
      <w:r w:rsidR="00E76B63" w:rsidRPr="003A6341">
        <w:rPr>
          <w:rFonts w:ascii="Cambria" w:hAnsi="Cambria" w:cs="Calibri"/>
        </w:rPr>
        <w:t>n</w:t>
      </w:r>
      <w:r w:rsidRPr="003A6341">
        <w:rPr>
          <w:rFonts w:ascii="Cambria" w:hAnsi="Cambria" w:cs="Calibri"/>
        </w:rPr>
        <w:t xml:space="preserve">ame of </w:t>
      </w:r>
      <w:r w:rsidR="00E76B63" w:rsidRPr="003A6341">
        <w:rPr>
          <w:rFonts w:ascii="Cambria" w:hAnsi="Cambria" w:cs="Calibri"/>
        </w:rPr>
        <w:t>LEI/</w:t>
      </w:r>
      <w:r w:rsidRPr="003A6341">
        <w:rPr>
          <w:rFonts w:ascii="Cambria" w:hAnsi="Cambria" w:cs="Calibri"/>
        </w:rPr>
        <w:t>Business and business operator/proprietor</w:t>
      </w:r>
    </w:p>
    <w:p w14:paraId="28376416" w14:textId="055BA93F" w:rsidR="00AE5C23" w:rsidRPr="003A6341" w:rsidRDefault="00535AE2" w:rsidP="006E6DA2">
      <w:pPr>
        <w:pStyle w:val="ListParagraph"/>
        <w:numPr>
          <w:ilvl w:val="1"/>
          <w:numId w:val="7"/>
        </w:numPr>
        <w:autoSpaceDE w:val="0"/>
        <w:autoSpaceDN w:val="0"/>
        <w:adjustRightInd w:val="0"/>
        <w:spacing w:after="0"/>
        <w:jc w:val="both"/>
        <w:rPr>
          <w:rFonts w:ascii="Cambria" w:hAnsi="Cambria" w:cs="Calibri"/>
        </w:rPr>
      </w:pPr>
      <w:r w:rsidRPr="003A6341">
        <w:rPr>
          <w:rFonts w:ascii="Cambria" w:hAnsi="Cambria" w:cs="Calibri"/>
        </w:rPr>
        <w:t>S</w:t>
      </w:r>
      <w:r w:rsidR="00AE5C23" w:rsidRPr="003A6341">
        <w:rPr>
          <w:rFonts w:ascii="Cambria" w:hAnsi="Cambria" w:cs="Calibri"/>
        </w:rPr>
        <w:t xml:space="preserve">uppliers’ </w:t>
      </w:r>
      <w:r w:rsidR="00AE5C23" w:rsidRPr="003A6341">
        <w:rPr>
          <w:rFonts w:ascii="Cambria" w:hAnsi="Cambria"/>
        </w:rPr>
        <w:t>Tax Registration Number (TRN) or General Consumption Tax (GCT) Number</w:t>
      </w:r>
      <w:r w:rsidR="00AE5C23" w:rsidRPr="003A6341">
        <w:rPr>
          <w:rFonts w:ascii="Cambria" w:hAnsi="Cambria" w:cs="Calibri"/>
        </w:rPr>
        <w:t xml:space="preserve">, contact details to include: address, telephone number, date etc.; </w:t>
      </w:r>
    </w:p>
    <w:p w14:paraId="70077662" w14:textId="77777777" w:rsidR="00AE5C23" w:rsidRPr="003A6341" w:rsidRDefault="00AE5C23" w:rsidP="00AE5C23">
      <w:pPr>
        <w:pStyle w:val="ListParagraph"/>
        <w:numPr>
          <w:ilvl w:val="1"/>
          <w:numId w:val="7"/>
        </w:numPr>
        <w:autoSpaceDE w:val="0"/>
        <w:autoSpaceDN w:val="0"/>
        <w:adjustRightInd w:val="0"/>
        <w:spacing w:after="0"/>
        <w:jc w:val="both"/>
        <w:rPr>
          <w:rFonts w:ascii="Cambria" w:hAnsi="Cambria" w:cs="Calibri"/>
        </w:rPr>
      </w:pPr>
      <w:r w:rsidRPr="003A6341">
        <w:rPr>
          <w:rFonts w:ascii="Cambria" w:hAnsi="Cambria" w:cs="Calibri"/>
        </w:rPr>
        <w:t>Invoices should show:  item, quantity, unit cost and total cost</w:t>
      </w:r>
    </w:p>
    <w:p w14:paraId="695577FF" w14:textId="2C4E496E" w:rsidR="00AE5C23" w:rsidRPr="003A6341" w:rsidRDefault="00AE5C23" w:rsidP="00AE5C23">
      <w:pPr>
        <w:numPr>
          <w:ilvl w:val="1"/>
          <w:numId w:val="7"/>
        </w:numPr>
        <w:rPr>
          <w:rFonts w:ascii="Cambria" w:hAnsi="Cambria" w:cs="Calibri"/>
        </w:rPr>
      </w:pPr>
      <w:r w:rsidRPr="003A6341">
        <w:rPr>
          <w:rFonts w:ascii="Cambria" w:hAnsi="Cambria" w:cs="Calibri"/>
        </w:rPr>
        <w:t>Supplier’s signature</w:t>
      </w:r>
    </w:p>
    <w:p w14:paraId="3D22B9F2" w14:textId="7017EC18" w:rsidR="007D5808" w:rsidRPr="003A6341" w:rsidRDefault="007D5808" w:rsidP="00662F02">
      <w:pPr>
        <w:pStyle w:val="ListParagraph"/>
        <w:numPr>
          <w:ilvl w:val="0"/>
          <w:numId w:val="7"/>
        </w:numPr>
        <w:jc w:val="both"/>
        <w:rPr>
          <w:rFonts w:ascii="Cambria" w:hAnsi="Cambria"/>
          <w:sz w:val="24"/>
          <w:szCs w:val="24"/>
        </w:rPr>
      </w:pPr>
      <w:r w:rsidRPr="003A6341">
        <w:rPr>
          <w:rFonts w:ascii="Cambria" w:hAnsi="Cambria"/>
          <w:sz w:val="24"/>
          <w:szCs w:val="24"/>
        </w:rPr>
        <w:t xml:space="preserve">Grant funds not used </w:t>
      </w:r>
      <w:r w:rsidR="000618DC" w:rsidRPr="003A6341">
        <w:rPr>
          <w:rFonts w:ascii="Cambria" w:hAnsi="Cambria"/>
          <w:sz w:val="24"/>
          <w:szCs w:val="24"/>
        </w:rPr>
        <w:t xml:space="preserve">for its intended purpose </w:t>
      </w:r>
      <w:r w:rsidRPr="003A6341">
        <w:rPr>
          <w:rFonts w:ascii="Cambria" w:hAnsi="Cambria"/>
          <w:b/>
          <w:sz w:val="24"/>
          <w:szCs w:val="24"/>
        </w:rPr>
        <w:t>MUST BE RETURNED</w:t>
      </w:r>
      <w:r w:rsidRPr="003A6341">
        <w:rPr>
          <w:rFonts w:ascii="Cambria" w:hAnsi="Cambria"/>
          <w:sz w:val="24"/>
          <w:szCs w:val="24"/>
        </w:rPr>
        <w:t xml:space="preserve"> to the Social Development Commission (SDC)</w:t>
      </w:r>
      <w:r w:rsidR="000618DC" w:rsidRPr="003A6341">
        <w:rPr>
          <w:rFonts w:ascii="Cambria" w:hAnsi="Cambria"/>
          <w:sz w:val="24"/>
          <w:szCs w:val="24"/>
        </w:rPr>
        <w:t xml:space="preserve">.   </w:t>
      </w:r>
      <w:r w:rsidR="00D92832" w:rsidRPr="003A6341">
        <w:rPr>
          <w:rFonts w:ascii="Cambria" w:hAnsi="Cambria"/>
          <w:sz w:val="24"/>
          <w:szCs w:val="24"/>
        </w:rPr>
        <w:t>Non-compliance will result in penalties being applied</w:t>
      </w:r>
    </w:p>
    <w:p w14:paraId="60C9566B" w14:textId="77777777" w:rsidR="00AE5C23" w:rsidRPr="003A6341" w:rsidRDefault="00AE5C23" w:rsidP="00AE5C23">
      <w:pPr>
        <w:pStyle w:val="ListParagraph"/>
        <w:jc w:val="both"/>
        <w:rPr>
          <w:rFonts w:ascii="Cambria" w:hAnsi="Cambria"/>
          <w:sz w:val="24"/>
          <w:szCs w:val="24"/>
        </w:rPr>
      </w:pPr>
    </w:p>
    <w:p w14:paraId="5B429799" w14:textId="165CEA5B" w:rsidR="007D5808" w:rsidRPr="003A6341" w:rsidRDefault="007D5808" w:rsidP="00662F02">
      <w:pPr>
        <w:pStyle w:val="ListParagraph"/>
        <w:numPr>
          <w:ilvl w:val="0"/>
          <w:numId w:val="7"/>
        </w:numPr>
        <w:jc w:val="both"/>
        <w:rPr>
          <w:rFonts w:ascii="Cambria" w:hAnsi="Cambria"/>
          <w:sz w:val="24"/>
          <w:szCs w:val="24"/>
        </w:rPr>
      </w:pPr>
      <w:r w:rsidRPr="003A6341">
        <w:rPr>
          <w:rFonts w:ascii="Cambria" w:hAnsi="Cambria"/>
          <w:sz w:val="24"/>
          <w:szCs w:val="24"/>
        </w:rPr>
        <w:lastRenderedPageBreak/>
        <w:t>Grant funds must be used solely as per grant proposal approved.  If applicant requires change to project scope a letter must be sent to:</w:t>
      </w:r>
    </w:p>
    <w:p w14:paraId="42417BAE" w14:textId="77777777" w:rsidR="00E76B63" w:rsidRPr="003A6341" w:rsidRDefault="00E76B63" w:rsidP="00E76B63">
      <w:pPr>
        <w:pStyle w:val="ListParagraph"/>
        <w:rPr>
          <w:rFonts w:ascii="Cambria" w:hAnsi="Cambria"/>
          <w:sz w:val="24"/>
          <w:szCs w:val="24"/>
        </w:rPr>
      </w:pPr>
    </w:p>
    <w:p w14:paraId="38236E0B" w14:textId="77777777" w:rsidR="00E76B63" w:rsidRPr="003A6341" w:rsidRDefault="00E76B63" w:rsidP="00E76B63">
      <w:pPr>
        <w:pStyle w:val="ListParagraph"/>
        <w:ind w:left="360"/>
        <w:jc w:val="both"/>
        <w:rPr>
          <w:rFonts w:ascii="Cambria" w:hAnsi="Cambria"/>
          <w:sz w:val="24"/>
          <w:szCs w:val="24"/>
        </w:rPr>
      </w:pPr>
    </w:p>
    <w:p w14:paraId="05976A12" w14:textId="3FFCA90B" w:rsidR="007D5808" w:rsidRPr="003A6341" w:rsidRDefault="002D49B5" w:rsidP="007D5808">
      <w:pPr>
        <w:pStyle w:val="ListParagraph"/>
        <w:numPr>
          <w:ilvl w:val="1"/>
          <w:numId w:val="7"/>
        </w:numPr>
        <w:rPr>
          <w:rFonts w:ascii="Cambria" w:hAnsi="Cambria"/>
          <w:b/>
          <w:sz w:val="24"/>
          <w:szCs w:val="24"/>
        </w:rPr>
      </w:pPr>
      <w:r w:rsidRPr="003A6341">
        <w:rPr>
          <w:rFonts w:ascii="Cambria" w:hAnsi="Cambria"/>
          <w:b/>
          <w:sz w:val="24"/>
          <w:szCs w:val="24"/>
        </w:rPr>
        <w:t xml:space="preserve">The </w:t>
      </w:r>
      <w:r w:rsidR="006F4B2C" w:rsidRPr="003A6341">
        <w:rPr>
          <w:rFonts w:ascii="Cambria" w:hAnsi="Cambria"/>
          <w:b/>
          <w:sz w:val="24"/>
          <w:szCs w:val="24"/>
        </w:rPr>
        <w:t xml:space="preserve">Executive Director </w:t>
      </w:r>
      <w:r w:rsidR="007D5808" w:rsidRPr="003A6341">
        <w:rPr>
          <w:rFonts w:ascii="Cambria" w:hAnsi="Cambria"/>
          <w:b/>
          <w:sz w:val="24"/>
          <w:szCs w:val="24"/>
        </w:rPr>
        <w:t xml:space="preserve"> </w:t>
      </w:r>
    </w:p>
    <w:p w14:paraId="02A45E0F" w14:textId="71F7A9C5" w:rsidR="007D5808" w:rsidRPr="003A6341" w:rsidRDefault="007D5808" w:rsidP="007D5808">
      <w:pPr>
        <w:pStyle w:val="ListParagraph"/>
        <w:ind w:left="1440"/>
        <w:rPr>
          <w:rFonts w:ascii="Cambria" w:hAnsi="Cambria"/>
          <w:sz w:val="24"/>
          <w:szCs w:val="24"/>
        </w:rPr>
      </w:pPr>
      <w:r w:rsidRPr="003A6341">
        <w:rPr>
          <w:rFonts w:ascii="Cambria" w:hAnsi="Cambria"/>
          <w:sz w:val="24"/>
          <w:szCs w:val="24"/>
        </w:rPr>
        <w:t>Social Development Commission</w:t>
      </w:r>
    </w:p>
    <w:p w14:paraId="32154D79" w14:textId="08103B08" w:rsidR="007D5808" w:rsidRPr="003A6341" w:rsidRDefault="007D5808" w:rsidP="007D5808">
      <w:pPr>
        <w:pStyle w:val="ListParagraph"/>
        <w:ind w:left="1440"/>
        <w:rPr>
          <w:rFonts w:ascii="Cambria" w:hAnsi="Cambria"/>
          <w:sz w:val="24"/>
          <w:szCs w:val="24"/>
        </w:rPr>
      </w:pPr>
      <w:r w:rsidRPr="003A6341">
        <w:rPr>
          <w:rFonts w:ascii="Cambria" w:hAnsi="Cambria"/>
          <w:sz w:val="24"/>
          <w:szCs w:val="24"/>
        </w:rPr>
        <w:t>22 Camp Road, Kingston 4</w:t>
      </w:r>
      <w:r w:rsidR="00662F02" w:rsidRPr="003A6341">
        <w:rPr>
          <w:rFonts w:ascii="Cambria" w:hAnsi="Cambria"/>
          <w:sz w:val="24"/>
          <w:szCs w:val="24"/>
        </w:rPr>
        <w:t>.</w:t>
      </w:r>
    </w:p>
    <w:p w14:paraId="2014A82B" w14:textId="42528EEC" w:rsidR="007D5808" w:rsidRPr="003A6341" w:rsidRDefault="007D5808" w:rsidP="007D5808">
      <w:pPr>
        <w:pStyle w:val="ListParagraph"/>
        <w:ind w:left="1440"/>
        <w:rPr>
          <w:rFonts w:ascii="Cambria" w:hAnsi="Cambria"/>
          <w:sz w:val="24"/>
          <w:szCs w:val="24"/>
        </w:rPr>
      </w:pPr>
      <w:r w:rsidRPr="003A6341">
        <w:rPr>
          <w:rFonts w:ascii="Cambria" w:hAnsi="Cambria"/>
          <w:sz w:val="24"/>
          <w:szCs w:val="24"/>
        </w:rPr>
        <w:t>Email:</w:t>
      </w:r>
      <w:r w:rsidR="006F4B2C" w:rsidRPr="003A6341">
        <w:rPr>
          <w:rFonts w:ascii="Cambria" w:hAnsi="Cambria"/>
          <w:sz w:val="24"/>
          <w:szCs w:val="24"/>
        </w:rPr>
        <w:t xml:space="preserve">  </w:t>
      </w:r>
      <w:hyperlink r:id="rId8" w:history="1">
        <w:r w:rsidR="00AE5C23" w:rsidRPr="003A6341">
          <w:rPr>
            <w:rStyle w:val="Hyperlink"/>
            <w:rFonts w:ascii="Cambria" w:hAnsi="Cambria"/>
            <w:sz w:val="24"/>
            <w:szCs w:val="24"/>
          </w:rPr>
          <w:t>dorahj@sdc.gov.jm</w:t>
        </w:r>
      </w:hyperlink>
    </w:p>
    <w:p w14:paraId="2CC7CA7B" w14:textId="2881F8AB" w:rsidR="00AE5C23" w:rsidRPr="003A6341" w:rsidRDefault="00AE5C23" w:rsidP="007D5808">
      <w:pPr>
        <w:pStyle w:val="ListParagraph"/>
        <w:ind w:left="1440"/>
        <w:rPr>
          <w:rFonts w:ascii="Cambria" w:hAnsi="Cambria"/>
          <w:sz w:val="24"/>
          <w:szCs w:val="24"/>
        </w:rPr>
      </w:pPr>
    </w:p>
    <w:p w14:paraId="1D2D91AA" w14:textId="77777777" w:rsidR="006C36B4" w:rsidRPr="003A6341" w:rsidRDefault="006C36B4" w:rsidP="007D5808">
      <w:pPr>
        <w:pStyle w:val="ListParagraph"/>
        <w:ind w:left="1440"/>
        <w:rPr>
          <w:rFonts w:ascii="Cambria" w:hAnsi="Cambria"/>
          <w:sz w:val="24"/>
          <w:szCs w:val="24"/>
        </w:rPr>
      </w:pPr>
    </w:p>
    <w:p w14:paraId="2E72104B" w14:textId="04A7D66D" w:rsidR="00662F02" w:rsidRPr="003A6341" w:rsidRDefault="00662F02" w:rsidP="00662F02">
      <w:pPr>
        <w:pStyle w:val="ListParagraph"/>
        <w:numPr>
          <w:ilvl w:val="0"/>
          <w:numId w:val="9"/>
        </w:numPr>
        <w:spacing w:after="0"/>
        <w:jc w:val="both"/>
        <w:rPr>
          <w:rFonts w:ascii="Cambria" w:hAnsi="Cambria" w:cstheme="minorHAnsi"/>
          <w:sz w:val="24"/>
          <w:szCs w:val="24"/>
        </w:rPr>
      </w:pPr>
      <w:r w:rsidRPr="003A6341">
        <w:rPr>
          <w:rFonts w:ascii="Cambria" w:hAnsi="Cambria" w:cstheme="minorHAnsi"/>
          <w:sz w:val="24"/>
          <w:szCs w:val="24"/>
        </w:rPr>
        <w:t>A Project Completion Report must be submitted by successful applicant.  Non</w:t>
      </w:r>
      <w:r w:rsidR="00D92832" w:rsidRPr="003A6341">
        <w:rPr>
          <w:rFonts w:ascii="Cambria" w:hAnsi="Cambria" w:cstheme="minorHAnsi"/>
          <w:sz w:val="24"/>
          <w:szCs w:val="24"/>
        </w:rPr>
        <w:t>-</w:t>
      </w:r>
      <w:r w:rsidRPr="003A6341">
        <w:rPr>
          <w:rFonts w:ascii="Cambria" w:hAnsi="Cambria" w:cstheme="minorHAnsi"/>
          <w:sz w:val="24"/>
          <w:szCs w:val="24"/>
        </w:rPr>
        <w:t xml:space="preserve"> submission will result in applicant being ineligible to apply for another grant.</w:t>
      </w:r>
    </w:p>
    <w:p w14:paraId="67FAEB60" w14:textId="57665B3C" w:rsidR="001A7E69" w:rsidRPr="003A6341" w:rsidRDefault="00662F02" w:rsidP="00662F02">
      <w:pPr>
        <w:pStyle w:val="ListParagraph"/>
        <w:spacing w:after="0"/>
        <w:jc w:val="both"/>
        <w:rPr>
          <w:rFonts w:ascii="Cambria" w:hAnsi="Cambria" w:cstheme="minorHAnsi"/>
          <w:sz w:val="24"/>
          <w:szCs w:val="24"/>
        </w:rPr>
      </w:pPr>
      <w:r w:rsidRPr="003A6341">
        <w:rPr>
          <w:rFonts w:ascii="Cambria" w:hAnsi="Cambria" w:cstheme="minorHAnsi"/>
          <w:i/>
          <w:sz w:val="24"/>
          <w:szCs w:val="24"/>
        </w:rPr>
        <w:t>See SDC’s website for</w:t>
      </w:r>
      <w:r w:rsidR="009E728B" w:rsidRPr="003A6341">
        <w:rPr>
          <w:rFonts w:ascii="Cambria" w:hAnsi="Cambria" w:cstheme="minorHAnsi"/>
          <w:i/>
          <w:sz w:val="24"/>
          <w:szCs w:val="24"/>
        </w:rPr>
        <w:t xml:space="preserve"> Project Completion </w:t>
      </w:r>
      <w:r w:rsidRPr="003A6341">
        <w:rPr>
          <w:rFonts w:ascii="Cambria" w:hAnsi="Cambria" w:cstheme="minorHAnsi"/>
          <w:i/>
          <w:sz w:val="24"/>
          <w:szCs w:val="24"/>
        </w:rPr>
        <w:t>document</w:t>
      </w:r>
      <w:r w:rsidR="009E728B" w:rsidRPr="003A6341">
        <w:rPr>
          <w:rFonts w:ascii="Cambria" w:hAnsi="Cambria" w:cstheme="minorHAnsi"/>
          <w:sz w:val="24"/>
          <w:szCs w:val="24"/>
        </w:rPr>
        <w:t xml:space="preserve">. </w:t>
      </w:r>
    </w:p>
    <w:p w14:paraId="5B89796D" w14:textId="60B1BC60" w:rsidR="005659D2" w:rsidRPr="003A6341" w:rsidRDefault="005659D2" w:rsidP="00BE11D2">
      <w:pPr>
        <w:spacing w:after="0"/>
        <w:rPr>
          <w:rFonts w:ascii="Cambria" w:hAnsi="Cambria" w:cstheme="minorHAnsi"/>
          <w:b/>
          <w:sz w:val="24"/>
          <w:szCs w:val="24"/>
          <w:u w:val="single"/>
        </w:rPr>
      </w:pPr>
    </w:p>
    <w:p w14:paraId="1D94917C" w14:textId="77777777" w:rsidR="00C361B6" w:rsidRPr="003A6341" w:rsidRDefault="00C361B6" w:rsidP="00BE11D2">
      <w:pPr>
        <w:spacing w:after="0"/>
        <w:rPr>
          <w:rFonts w:ascii="Cambria" w:hAnsi="Cambria" w:cstheme="minorHAnsi"/>
          <w:b/>
          <w:sz w:val="24"/>
          <w:szCs w:val="24"/>
          <w:u w:val="single"/>
        </w:rPr>
      </w:pPr>
    </w:p>
    <w:p w14:paraId="49E705D5" w14:textId="77777777" w:rsidR="00C361B6" w:rsidRPr="003A6341" w:rsidRDefault="00C361B6" w:rsidP="00BE11D2">
      <w:pPr>
        <w:spacing w:after="0"/>
        <w:rPr>
          <w:rFonts w:ascii="Cambria" w:hAnsi="Cambria" w:cstheme="minorHAnsi"/>
          <w:b/>
          <w:sz w:val="24"/>
          <w:szCs w:val="24"/>
          <w:u w:val="single"/>
        </w:rPr>
      </w:pPr>
    </w:p>
    <w:p w14:paraId="05F501FA" w14:textId="77777777" w:rsidR="00BE11D2" w:rsidRPr="003A6341" w:rsidRDefault="00BE11D2" w:rsidP="00BE11D2">
      <w:pPr>
        <w:shd w:val="clear" w:color="auto" w:fill="DBDBDB" w:themeFill="accent3" w:themeFillTint="66"/>
        <w:spacing w:line="360" w:lineRule="auto"/>
        <w:jc w:val="both"/>
        <w:rPr>
          <w:rFonts w:ascii="Cambria" w:hAnsi="Cambria" w:cstheme="minorHAnsi"/>
          <w:b/>
          <w:sz w:val="24"/>
          <w:szCs w:val="24"/>
          <w:u w:val="single"/>
        </w:rPr>
      </w:pPr>
      <w:r w:rsidRPr="003A6341">
        <w:rPr>
          <w:rFonts w:ascii="Cambria" w:hAnsi="Cambria" w:cstheme="minorHAnsi"/>
          <w:b/>
          <w:sz w:val="24"/>
          <w:szCs w:val="24"/>
          <w:u w:val="single"/>
        </w:rPr>
        <w:t>FUNDING SOURCE AND GRANT AMOUNT</w:t>
      </w:r>
    </w:p>
    <w:p w14:paraId="3C1B669E" w14:textId="5DFFB583" w:rsidR="00BE11D2" w:rsidRPr="003A6341" w:rsidRDefault="00BE11D2" w:rsidP="00BE11D2">
      <w:pPr>
        <w:spacing w:line="360" w:lineRule="auto"/>
        <w:jc w:val="both"/>
        <w:rPr>
          <w:rFonts w:ascii="Cambria" w:hAnsi="Cambria" w:cstheme="minorHAnsi"/>
          <w:sz w:val="24"/>
          <w:szCs w:val="24"/>
        </w:rPr>
      </w:pPr>
      <w:r w:rsidRPr="003A6341">
        <w:rPr>
          <w:rFonts w:ascii="Cambria" w:hAnsi="Cambria" w:cstheme="minorHAnsi"/>
          <w:sz w:val="24"/>
          <w:szCs w:val="24"/>
        </w:rPr>
        <w:t>The Local Economic Development Grant (LEDG) is being funded by the Government of Jamaica and, for Financial Year 20</w:t>
      </w:r>
      <w:r w:rsidR="00851CDD" w:rsidRPr="003A6341">
        <w:rPr>
          <w:rFonts w:ascii="Cambria" w:hAnsi="Cambria" w:cstheme="minorHAnsi"/>
          <w:sz w:val="24"/>
          <w:szCs w:val="24"/>
        </w:rPr>
        <w:t>2</w:t>
      </w:r>
      <w:r w:rsidR="00632847" w:rsidRPr="003A6341">
        <w:rPr>
          <w:rFonts w:ascii="Cambria" w:hAnsi="Cambria" w:cstheme="minorHAnsi"/>
          <w:sz w:val="24"/>
          <w:szCs w:val="24"/>
        </w:rPr>
        <w:t>3</w:t>
      </w:r>
      <w:r w:rsidRPr="003A6341">
        <w:rPr>
          <w:rFonts w:ascii="Cambria" w:hAnsi="Cambria" w:cstheme="minorHAnsi"/>
          <w:sz w:val="24"/>
          <w:szCs w:val="24"/>
        </w:rPr>
        <w:t>/202</w:t>
      </w:r>
      <w:r w:rsidR="00632847" w:rsidRPr="003A6341">
        <w:rPr>
          <w:rFonts w:ascii="Cambria" w:hAnsi="Cambria" w:cstheme="minorHAnsi"/>
          <w:sz w:val="24"/>
          <w:szCs w:val="24"/>
        </w:rPr>
        <w:t>4</w:t>
      </w:r>
      <w:r w:rsidRPr="003A6341">
        <w:rPr>
          <w:rFonts w:ascii="Cambria" w:hAnsi="Cambria" w:cstheme="minorHAnsi"/>
          <w:sz w:val="24"/>
          <w:szCs w:val="24"/>
        </w:rPr>
        <w:t xml:space="preserve"> the maximum amount to be awarded to each successful applicant is </w:t>
      </w:r>
      <w:r w:rsidRPr="003A6341">
        <w:rPr>
          <w:rFonts w:ascii="Cambria" w:hAnsi="Cambria" w:cstheme="minorHAnsi"/>
          <w:b/>
          <w:sz w:val="24"/>
          <w:szCs w:val="24"/>
        </w:rPr>
        <w:t>JMD$</w:t>
      </w:r>
      <w:r w:rsidR="00257153" w:rsidRPr="003A6341">
        <w:rPr>
          <w:rFonts w:ascii="Cambria" w:hAnsi="Cambria" w:cstheme="minorHAnsi"/>
          <w:b/>
          <w:sz w:val="24"/>
          <w:szCs w:val="24"/>
        </w:rPr>
        <w:t>2</w:t>
      </w:r>
      <w:r w:rsidRPr="003A6341">
        <w:rPr>
          <w:rFonts w:ascii="Cambria" w:hAnsi="Cambria" w:cstheme="minorHAnsi"/>
          <w:b/>
          <w:sz w:val="24"/>
          <w:szCs w:val="24"/>
        </w:rPr>
        <w:t>50,000.</w:t>
      </w:r>
      <w:r w:rsidR="00D92832" w:rsidRPr="003A6341">
        <w:rPr>
          <w:rFonts w:ascii="Cambria" w:hAnsi="Cambria" w:cstheme="minorHAnsi"/>
          <w:b/>
          <w:sz w:val="24"/>
          <w:szCs w:val="24"/>
        </w:rPr>
        <w:t>00</w:t>
      </w:r>
      <w:bookmarkStart w:id="0" w:name="_GoBack"/>
      <w:bookmarkEnd w:id="0"/>
    </w:p>
    <w:sectPr w:rsidR="00BE11D2" w:rsidRPr="003A634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7D821" w14:textId="77777777" w:rsidR="00E401F8" w:rsidRDefault="00E401F8" w:rsidP="00C76BAE">
      <w:pPr>
        <w:spacing w:after="0" w:line="240" w:lineRule="auto"/>
      </w:pPr>
      <w:r>
        <w:separator/>
      </w:r>
    </w:p>
  </w:endnote>
  <w:endnote w:type="continuationSeparator" w:id="0">
    <w:p w14:paraId="44C93F89" w14:textId="77777777" w:rsidR="00E401F8" w:rsidRDefault="00E401F8" w:rsidP="00C7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9587796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59F8403" w14:textId="6E93E761" w:rsidR="00DD0E32" w:rsidRPr="00DD0E32" w:rsidRDefault="00F25842" w:rsidP="00DD0E32">
            <w:pPr>
              <w:pStyle w:val="Footer"/>
              <w:rPr>
                <w:caps/>
                <w:color w:val="808080" w:themeColor="background1" w:themeShade="80"/>
                <w:sz w:val="20"/>
                <w:szCs w:val="20"/>
              </w:rPr>
            </w:pPr>
            <w:r>
              <w:rPr>
                <w:sz w:val="16"/>
                <w:szCs w:val="16"/>
              </w:rPr>
              <w:t xml:space="preserve">SDC’s </w:t>
            </w:r>
            <w:r w:rsidR="00D7418B">
              <w:rPr>
                <w:sz w:val="16"/>
                <w:szCs w:val="16"/>
              </w:rPr>
              <w:t xml:space="preserve">LED </w:t>
            </w:r>
            <w:proofErr w:type="gramStart"/>
            <w:r w:rsidR="00D7418B">
              <w:rPr>
                <w:sz w:val="16"/>
                <w:szCs w:val="16"/>
              </w:rPr>
              <w:t>Grant  FY</w:t>
            </w:r>
            <w:proofErr w:type="gramEnd"/>
            <w:r w:rsidR="00D7418B">
              <w:rPr>
                <w:sz w:val="16"/>
                <w:szCs w:val="16"/>
              </w:rPr>
              <w:t xml:space="preserve"> 202</w:t>
            </w:r>
            <w:r w:rsidR="00632847">
              <w:rPr>
                <w:sz w:val="16"/>
                <w:szCs w:val="16"/>
              </w:rPr>
              <w:t>3</w:t>
            </w:r>
            <w:r w:rsidR="00D7418B">
              <w:rPr>
                <w:sz w:val="16"/>
                <w:szCs w:val="16"/>
              </w:rPr>
              <w:t>-202</w:t>
            </w:r>
            <w:r w:rsidR="00632847">
              <w:rPr>
                <w:sz w:val="16"/>
                <w:szCs w:val="16"/>
              </w:rPr>
              <w:t>4</w:t>
            </w:r>
            <w:r w:rsidR="00D7418B">
              <w:rPr>
                <w:sz w:val="16"/>
                <w:szCs w:val="16"/>
              </w:rPr>
              <w:t xml:space="preserve">: </w:t>
            </w:r>
            <w:r w:rsidR="00632847">
              <w:rPr>
                <w:sz w:val="16"/>
                <w:szCs w:val="16"/>
              </w:rPr>
              <w:t>1st</w:t>
            </w:r>
            <w:r w:rsidR="006C36B4">
              <w:rPr>
                <w:sz w:val="16"/>
                <w:szCs w:val="16"/>
              </w:rPr>
              <w:t xml:space="preserve"> </w:t>
            </w:r>
            <w:r w:rsidR="00D7418B">
              <w:rPr>
                <w:sz w:val="16"/>
                <w:szCs w:val="16"/>
              </w:rPr>
              <w:t xml:space="preserve"> CALL   (</w:t>
            </w:r>
            <w:r w:rsidR="00FF4B10">
              <w:rPr>
                <w:b/>
                <w:sz w:val="16"/>
                <w:szCs w:val="16"/>
              </w:rPr>
              <w:t xml:space="preserve">GRANT CRITERIA </w:t>
            </w:r>
            <w:r w:rsidR="00632847">
              <w:rPr>
                <w:b/>
                <w:sz w:val="16"/>
                <w:szCs w:val="16"/>
              </w:rPr>
              <w:t>June</w:t>
            </w:r>
            <w:r w:rsidR="00D7418B" w:rsidRPr="00A04008">
              <w:rPr>
                <w:b/>
                <w:bCs/>
                <w:sz w:val="16"/>
                <w:szCs w:val="16"/>
              </w:rPr>
              <w:t xml:space="preserve"> 20</w:t>
            </w:r>
            <w:r w:rsidR="00D7418B">
              <w:rPr>
                <w:b/>
                <w:bCs/>
                <w:sz w:val="16"/>
                <w:szCs w:val="16"/>
              </w:rPr>
              <w:t>2</w:t>
            </w:r>
            <w:r w:rsidR="00632847">
              <w:rPr>
                <w:b/>
                <w:bCs/>
                <w:sz w:val="16"/>
                <w:szCs w:val="16"/>
              </w:rPr>
              <w:t>3</w:t>
            </w:r>
            <w:r w:rsidR="00D7418B">
              <w:rPr>
                <w:b/>
                <w:bCs/>
                <w:sz w:val="16"/>
                <w:szCs w:val="16"/>
              </w:rPr>
              <w:t>)</w:t>
            </w:r>
            <w:r w:rsidR="00D7418B" w:rsidRPr="00A04008">
              <w:rPr>
                <w:b/>
                <w:bCs/>
                <w:sz w:val="16"/>
                <w:szCs w:val="16"/>
              </w:rPr>
              <w:t xml:space="preserve">       </w:t>
            </w:r>
            <w:r w:rsidR="0040527A">
              <w:rPr>
                <w:b/>
                <w:bCs/>
                <w:sz w:val="16"/>
                <w:szCs w:val="16"/>
              </w:rPr>
              <w:t xml:space="preserve"> </w:t>
            </w:r>
            <w:r w:rsidR="00D7418B" w:rsidRPr="00A04008">
              <w:rPr>
                <w:b/>
                <w:bCs/>
                <w:sz w:val="16"/>
                <w:szCs w:val="16"/>
              </w:rPr>
              <w:t xml:space="preserve">                                                                               </w:t>
            </w:r>
            <w:r w:rsidR="00DD0E32" w:rsidRPr="00DD0E32">
              <w:rPr>
                <w:sz w:val="16"/>
                <w:szCs w:val="16"/>
              </w:rPr>
              <w:t xml:space="preserve">Page </w:t>
            </w:r>
            <w:r w:rsidR="00DD0E32" w:rsidRPr="00DD0E32">
              <w:rPr>
                <w:b/>
                <w:bCs/>
                <w:sz w:val="16"/>
                <w:szCs w:val="16"/>
              </w:rPr>
              <w:fldChar w:fldCharType="begin"/>
            </w:r>
            <w:r w:rsidR="00DD0E32" w:rsidRPr="00DD0E32">
              <w:rPr>
                <w:b/>
                <w:bCs/>
                <w:sz w:val="16"/>
                <w:szCs w:val="16"/>
              </w:rPr>
              <w:instrText xml:space="preserve"> PAGE </w:instrText>
            </w:r>
            <w:r w:rsidR="00DD0E32" w:rsidRPr="00DD0E32">
              <w:rPr>
                <w:b/>
                <w:bCs/>
                <w:sz w:val="16"/>
                <w:szCs w:val="16"/>
              </w:rPr>
              <w:fldChar w:fldCharType="separate"/>
            </w:r>
            <w:r w:rsidR="003A6341">
              <w:rPr>
                <w:b/>
                <w:bCs/>
                <w:noProof/>
                <w:sz w:val="16"/>
                <w:szCs w:val="16"/>
              </w:rPr>
              <w:t>3</w:t>
            </w:r>
            <w:r w:rsidR="00DD0E32" w:rsidRPr="00DD0E32">
              <w:rPr>
                <w:b/>
                <w:bCs/>
                <w:sz w:val="16"/>
                <w:szCs w:val="16"/>
              </w:rPr>
              <w:fldChar w:fldCharType="end"/>
            </w:r>
            <w:r w:rsidR="00DD0E32" w:rsidRPr="00DD0E32">
              <w:rPr>
                <w:sz w:val="16"/>
                <w:szCs w:val="16"/>
              </w:rPr>
              <w:t xml:space="preserve"> of </w:t>
            </w:r>
            <w:r w:rsidR="00DD0E32" w:rsidRPr="00DD0E32">
              <w:rPr>
                <w:b/>
                <w:bCs/>
                <w:sz w:val="16"/>
                <w:szCs w:val="16"/>
              </w:rPr>
              <w:fldChar w:fldCharType="begin"/>
            </w:r>
            <w:r w:rsidR="00DD0E32" w:rsidRPr="00DD0E32">
              <w:rPr>
                <w:b/>
                <w:bCs/>
                <w:sz w:val="16"/>
                <w:szCs w:val="16"/>
              </w:rPr>
              <w:instrText xml:space="preserve"> NUMPAGES  </w:instrText>
            </w:r>
            <w:r w:rsidR="00DD0E32" w:rsidRPr="00DD0E32">
              <w:rPr>
                <w:b/>
                <w:bCs/>
                <w:sz w:val="16"/>
                <w:szCs w:val="16"/>
              </w:rPr>
              <w:fldChar w:fldCharType="separate"/>
            </w:r>
            <w:r w:rsidR="003A6341">
              <w:rPr>
                <w:b/>
                <w:bCs/>
                <w:noProof/>
                <w:sz w:val="16"/>
                <w:szCs w:val="16"/>
              </w:rPr>
              <w:t>4</w:t>
            </w:r>
            <w:r w:rsidR="00DD0E32" w:rsidRPr="00DD0E32">
              <w:rPr>
                <w:b/>
                <w:bCs/>
                <w:sz w:val="16"/>
                <w:szCs w:val="16"/>
              </w:rPr>
              <w:fldChar w:fldCharType="end"/>
            </w:r>
          </w:p>
        </w:sdtContent>
      </w:sdt>
    </w:sdtContent>
  </w:sdt>
  <w:p w14:paraId="18385A88" w14:textId="77777777" w:rsidR="00DD0E32" w:rsidRDefault="00DD0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EFB6B" w14:textId="77777777" w:rsidR="00E401F8" w:rsidRDefault="00E401F8" w:rsidP="00C76BAE">
      <w:pPr>
        <w:spacing w:after="0" w:line="240" w:lineRule="auto"/>
      </w:pPr>
      <w:r>
        <w:separator/>
      </w:r>
    </w:p>
  </w:footnote>
  <w:footnote w:type="continuationSeparator" w:id="0">
    <w:p w14:paraId="5BC4E292" w14:textId="77777777" w:rsidR="00E401F8" w:rsidRDefault="00E401F8" w:rsidP="00C76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C572"/>
      </v:shape>
    </w:pict>
  </w:numPicBullet>
  <w:abstractNum w:abstractNumId="0">
    <w:nsid w:val="09593F70"/>
    <w:multiLevelType w:val="hybridMultilevel"/>
    <w:tmpl w:val="26A27DC4"/>
    <w:lvl w:ilvl="0" w:tplc="20090003">
      <w:start w:val="1"/>
      <w:numFmt w:val="bullet"/>
      <w:lvlText w:val="o"/>
      <w:lvlJc w:val="left"/>
      <w:pPr>
        <w:ind w:left="360" w:hanging="360"/>
      </w:pPr>
      <w:rPr>
        <w:rFonts w:ascii="Courier New" w:hAnsi="Courier New" w:cs="Courier New"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1">
    <w:nsid w:val="0A976C58"/>
    <w:multiLevelType w:val="hybridMultilevel"/>
    <w:tmpl w:val="6F6629EA"/>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2">
    <w:nsid w:val="0BEA5145"/>
    <w:multiLevelType w:val="hybridMultilevel"/>
    <w:tmpl w:val="1AB0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13A95"/>
    <w:multiLevelType w:val="hybridMultilevel"/>
    <w:tmpl w:val="5DDE9D68"/>
    <w:lvl w:ilvl="0" w:tplc="24090001">
      <w:start w:val="1"/>
      <w:numFmt w:val="bullet"/>
      <w:lvlText w:val=""/>
      <w:lvlJc w:val="left"/>
      <w:pPr>
        <w:ind w:left="360" w:hanging="360"/>
      </w:pPr>
      <w:rPr>
        <w:rFonts w:ascii="Symbol" w:hAnsi="Symbol" w:hint="default"/>
      </w:rPr>
    </w:lvl>
    <w:lvl w:ilvl="1" w:tplc="24090003" w:tentative="1">
      <w:start w:val="1"/>
      <w:numFmt w:val="bullet"/>
      <w:lvlText w:val="o"/>
      <w:lvlJc w:val="left"/>
      <w:pPr>
        <w:ind w:left="1080" w:hanging="360"/>
      </w:pPr>
      <w:rPr>
        <w:rFonts w:ascii="Courier New" w:hAnsi="Courier New" w:cs="Courier New" w:hint="default"/>
      </w:rPr>
    </w:lvl>
    <w:lvl w:ilvl="2" w:tplc="24090005" w:tentative="1">
      <w:start w:val="1"/>
      <w:numFmt w:val="bullet"/>
      <w:lvlText w:val=""/>
      <w:lvlJc w:val="left"/>
      <w:pPr>
        <w:ind w:left="180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4">
    <w:nsid w:val="2A791FF1"/>
    <w:multiLevelType w:val="hybridMultilevel"/>
    <w:tmpl w:val="647679CA"/>
    <w:lvl w:ilvl="0" w:tplc="C38207D4">
      <w:start w:val="1"/>
      <w:numFmt w:val="decimal"/>
      <w:lvlText w:val="%1."/>
      <w:lvlJc w:val="left"/>
      <w:pPr>
        <w:ind w:left="360" w:hanging="360"/>
      </w:pPr>
      <w:rPr>
        <w:rFonts w:hint="default"/>
        <w:b/>
      </w:rPr>
    </w:lvl>
    <w:lvl w:ilvl="1" w:tplc="20090003">
      <w:start w:val="1"/>
      <w:numFmt w:val="bullet"/>
      <w:lvlText w:val="o"/>
      <w:lvlJc w:val="left"/>
      <w:pPr>
        <w:ind w:left="1070" w:hanging="360"/>
      </w:pPr>
      <w:rPr>
        <w:rFonts w:ascii="Courier New" w:hAnsi="Courier New" w:cs="Courier New" w:hint="default"/>
      </w:rPr>
    </w:lvl>
    <w:lvl w:ilvl="2" w:tplc="04090005">
      <w:start w:val="1"/>
      <w:numFmt w:val="bullet"/>
      <w:lvlText w:val=""/>
      <w:lvlJc w:val="left"/>
      <w:pPr>
        <w:ind w:left="153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90542"/>
    <w:multiLevelType w:val="hybridMultilevel"/>
    <w:tmpl w:val="CC1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2D0935"/>
    <w:multiLevelType w:val="hybridMultilevel"/>
    <w:tmpl w:val="453211F8"/>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57F10215"/>
    <w:multiLevelType w:val="hybridMultilevel"/>
    <w:tmpl w:val="613EE66A"/>
    <w:lvl w:ilvl="0" w:tplc="24090001">
      <w:start w:val="1"/>
      <w:numFmt w:val="bullet"/>
      <w:lvlText w:val=""/>
      <w:lvlJc w:val="left"/>
      <w:pPr>
        <w:ind w:left="360" w:hanging="360"/>
      </w:pPr>
      <w:rPr>
        <w:rFonts w:ascii="Symbol" w:hAnsi="Symbol" w:hint="default"/>
      </w:rPr>
    </w:lvl>
    <w:lvl w:ilvl="1" w:tplc="24090003">
      <w:start w:val="1"/>
      <w:numFmt w:val="bullet"/>
      <w:lvlText w:val="o"/>
      <w:lvlJc w:val="left"/>
      <w:pPr>
        <w:ind w:left="1080" w:hanging="360"/>
      </w:pPr>
      <w:rPr>
        <w:rFonts w:ascii="Courier New" w:hAnsi="Courier New" w:cs="Courier New" w:hint="default"/>
      </w:rPr>
    </w:lvl>
    <w:lvl w:ilvl="2" w:tplc="24090005">
      <w:start w:val="1"/>
      <w:numFmt w:val="bullet"/>
      <w:lvlText w:val=""/>
      <w:lvlJc w:val="left"/>
      <w:pPr>
        <w:ind w:left="1620" w:hanging="360"/>
      </w:pPr>
      <w:rPr>
        <w:rFonts w:ascii="Wingdings" w:hAnsi="Wingdings" w:hint="default"/>
      </w:rPr>
    </w:lvl>
    <w:lvl w:ilvl="3" w:tplc="24090001" w:tentative="1">
      <w:start w:val="1"/>
      <w:numFmt w:val="bullet"/>
      <w:lvlText w:val=""/>
      <w:lvlJc w:val="left"/>
      <w:pPr>
        <w:ind w:left="2520" w:hanging="360"/>
      </w:pPr>
      <w:rPr>
        <w:rFonts w:ascii="Symbol" w:hAnsi="Symbol" w:hint="default"/>
      </w:rPr>
    </w:lvl>
    <w:lvl w:ilvl="4" w:tplc="24090003" w:tentative="1">
      <w:start w:val="1"/>
      <w:numFmt w:val="bullet"/>
      <w:lvlText w:val="o"/>
      <w:lvlJc w:val="left"/>
      <w:pPr>
        <w:ind w:left="3240" w:hanging="360"/>
      </w:pPr>
      <w:rPr>
        <w:rFonts w:ascii="Courier New" w:hAnsi="Courier New" w:cs="Courier New" w:hint="default"/>
      </w:rPr>
    </w:lvl>
    <w:lvl w:ilvl="5" w:tplc="24090005" w:tentative="1">
      <w:start w:val="1"/>
      <w:numFmt w:val="bullet"/>
      <w:lvlText w:val=""/>
      <w:lvlJc w:val="left"/>
      <w:pPr>
        <w:ind w:left="3960" w:hanging="360"/>
      </w:pPr>
      <w:rPr>
        <w:rFonts w:ascii="Wingdings" w:hAnsi="Wingdings" w:hint="default"/>
      </w:rPr>
    </w:lvl>
    <w:lvl w:ilvl="6" w:tplc="24090001" w:tentative="1">
      <w:start w:val="1"/>
      <w:numFmt w:val="bullet"/>
      <w:lvlText w:val=""/>
      <w:lvlJc w:val="left"/>
      <w:pPr>
        <w:ind w:left="4680" w:hanging="360"/>
      </w:pPr>
      <w:rPr>
        <w:rFonts w:ascii="Symbol" w:hAnsi="Symbol" w:hint="default"/>
      </w:rPr>
    </w:lvl>
    <w:lvl w:ilvl="7" w:tplc="24090003" w:tentative="1">
      <w:start w:val="1"/>
      <w:numFmt w:val="bullet"/>
      <w:lvlText w:val="o"/>
      <w:lvlJc w:val="left"/>
      <w:pPr>
        <w:ind w:left="5400" w:hanging="360"/>
      </w:pPr>
      <w:rPr>
        <w:rFonts w:ascii="Courier New" w:hAnsi="Courier New" w:cs="Courier New" w:hint="default"/>
      </w:rPr>
    </w:lvl>
    <w:lvl w:ilvl="8" w:tplc="24090005" w:tentative="1">
      <w:start w:val="1"/>
      <w:numFmt w:val="bullet"/>
      <w:lvlText w:val=""/>
      <w:lvlJc w:val="left"/>
      <w:pPr>
        <w:ind w:left="6120" w:hanging="360"/>
      </w:pPr>
      <w:rPr>
        <w:rFonts w:ascii="Wingdings" w:hAnsi="Wingdings" w:hint="default"/>
      </w:rPr>
    </w:lvl>
  </w:abstractNum>
  <w:abstractNum w:abstractNumId="8">
    <w:nsid w:val="68AC5933"/>
    <w:multiLevelType w:val="hybridMultilevel"/>
    <w:tmpl w:val="97E47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F25336"/>
    <w:multiLevelType w:val="hybridMultilevel"/>
    <w:tmpl w:val="C9D8D756"/>
    <w:lvl w:ilvl="0" w:tplc="20090007">
      <w:start w:val="1"/>
      <w:numFmt w:val="bullet"/>
      <w:lvlText w:val=""/>
      <w:lvlPicBulletId w:val="0"/>
      <w:lvlJc w:val="left"/>
      <w:pPr>
        <w:ind w:left="36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nsid w:val="7FCF0002"/>
    <w:multiLevelType w:val="hybridMultilevel"/>
    <w:tmpl w:val="078E367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6"/>
  </w:num>
  <w:num w:numId="6">
    <w:abstractNumId w:val="0"/>
  </w:num>
  <w:num w:numId="7">
    <w:abstractNumId w:val="8"/>
  </w:num>
  <w:num w:numId="8">
    <w:abstractNumId w:val="2"/>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D2"/>
    <w:rsid w:val="00001DAE"/>
    <w:rsid w:val="00031A89"/>
    <w:rsid w:val="000618DC"/>
    <w:rsid w:val="000F012F"/>
    <w:rsid w:val="001A7E69"/>
    <w:rsid w:val="001C4913"/>
    <w:rsid w:val="001F4BE0"/>
    <w:rsid w:val="0021332B"/>
    <w:rsid w:val="00216504"/>
    <w:rsid w:val="002207A4"/>
    <w:rsid w:val="00224290"/>
    <w:rsid w:val="00257153"/>
    <w:rsid w:val="00273916"/>
    <w:rsid w:val="002D2BC2"/>
    <w:rsid w:val="002D49B5"/>
    <w:rsid w:val="00332B5E"/>
    <w:rsid w:val="003529A5"/>
    <w:rsid w:val="00365679"/>
    <w:rsid w:val="00381934"/>
    <w:rsid w:val="003A3C97"/>
    <w:rsid w:val="003A6341"/>
    <w:rsid w:val="003C1E68"/>
    <w:rsid w:val="0040527A"/>
    <w:rsid w:val="0041084D"/>
    <w:rsid w:val="00451B77"/>
    <w:rsid w:val="004E32AF"/>
    <w:rsid w:val="004F5B18"/>
    <w:rsid w:val="00535AE2"/>
    <w:rsid w:val="00540808"/>
    <w:rsid w:val="005575F3"/>
    <w:rsid w:val="005659D2"/>
    <w:rsid w:val="00632847"/>
    <w:rsid w:val="00662F02"/>
    <w:rsid w:val="0067299A"/>
    <w:rsid w:val="00680030"/>
    <w:rsid w:val="0069153B"/>
    <w:rsid w:val="006C36B4"/>
    <w:rsid w:val="006F4B2C"/>
    <w:rsid w:val="007134F1"/>
    <w:rsid w:val="00744947"/>
    <w:rsid w:val="007739C2"/>
    <w:rsid w:val="007A1809"/>
    <w:rsid w:val="007D5808"/>
    <w:rsid w:val="00814593"/>
    <w:rsid w:val="00821533"/>
    <w:rsid w:val="00827A51"/>
    <w:rsid w:val="0083774A"/>
    <w:rsid w:val="00851CDD"/>
    <w:rsid w:val="00866A8E"/>
    <w:rsid w:val="00887E2B"/>
    <w:rsid w:val="009B3BB3"/>
    <w:rsid w:val="009C3AA0"/>
    <w:rsid w:val="009E728B"/>
    <w:rsid w:val="009F3396"/>
    <w:rsid w:val="00A2671F"/>
    <w:rsid w:val="00A27056"/>
    <w:rsid w:val="00A35DEA"/>
    <w:rsid w:val="00A4219E"/>
    <w:rsid w:val="00A81B24"/>
    <w:rsid w:val="00AE5C23"/>
    <w:rsid w:val="00B50718"/>
    <w:rsid w:val="00B63EA2"/>
    <w:rsid w:val="00B87103"/>
    <w:rsid w:val="00B87A29"/>
    <w:rsid w:val="00B92620"/>
    <w:rsid w:val="00BA0DE7"/>
    <w:rsid w:val="00BD3A55"/>
    <w:rsid w:val="00BE11D2"/>
    <w:rsid w:val="00BE47E4"/>
    <w:rsid w:val="00C01C17"/>
    <w:rsid w:val="00C04913"/>
    <w:rsid w:val="00C361B6"/>
    <w:rsid w:val="00C374A0"/>
    <w:rsid w:val="00C76BAE"/>
    <w:rsid w:val="00C87FA5"/>
    <w:rsid w:val="00C92D6E"/>
    <w:rsid w:val="00C93135"/>
    <w:rsid w:val="00CE6C70"/>
    <w:rsid w:val="00D30087"/>
    <w:rsid w:val="00D57A0B"/>
    <w:rsid w:val="00D7418B"/>
    <w:rsid w:val="00D87B3C"/>
    <w:rsid w:val="00D92832"/>
    <w:rsid w:val="00DA4D81"/>
    <w:rsid w:val="00DD0E32"/>
    <w:rsid w:val="00DE20F9"/>
    <w:rsid w:val="00E401F8"/>
    <w:rsid w:val="00E76B63"/>
    <w:rsid w:val="00E906FC"/>
    <w:rsid w:val="00E94E37"/>
    <w:rsid w:val="00ED53EA"/>
    <w:rsid w:val="00F04533"/>
    <w:rsid w:val="00F25842"/>
    <w:rsid w:val="00F5553E"/>
    <w:rsid w:val="00F611DA"/>
    <w:rsid w:val="00F72438"/>
    <w:rsid w:val="00FF4B1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418D5"/>
  <w15:chartTrackingRefBased/>
  <w15:docId w15:val="{0B8473CB-5563-462E-B436-3ADEC6DF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D2"/>
    <w:pPr>
      <w:spacing w:after="200" w:line="276" w:lineRule="auto"/>
    </w:pPr>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D2"/>
    <w:pPr>
      <w:ind w:left="720"/>
      <w:contextualSpacing/>
    </w:pPr>
  </w:style>
  <w:style w:type="paragraph" w:styleId="Header">
    <w:name w:val="header"/>
    <w:basedOn w:val="Normal"/>
    <w:link w:val="HeaderChar"/>
    <w:uiPriority w:val="99"/>
    <w:unhideWhenUsed/>
    <w:rsid w:val="00C76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BAE"/>
    <w:rPr>
      <w:lang w:val="en-029"/>
    </w:rPr>
  </w:style>
  <w:style w:type="paragraph" w:styleId="Footer">
    <w:name w:val="footer"/>
    <w:basedOn w:val="Normal"/>
    <w:link w:val="FooterChar"/>
    <w:uiPriority w:val="99"/>
    <w:unhideWhenUsed/>
    <w:rsid w:val="00C76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BAE"/>
    <w:rPr>
      <w:lang w:val="en-029"/>
    </w:rPr>
  </w:style>
  <w:style w:type="character" w:styleId="Hyperlink">
    <w:name w:val="Hyperlink"/>
    <w:basedOn w:val="DefaultParagraphFont"/>
    <w:uiPriority w:val="99"/>
    <w:unhideWhenUsed/>
    <w:rsid w:val="00AE5C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ahj@sdc.gov.j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HQRANGER</dc:creator>
  <cp:keywords/>
  <dc:description/>
  <cp:lastModifiedBy>Natasha NM. McCalla</cp:lastModifiedBy>
  <cp:revision>3</cp:revision>
  <cp:lastPrinted>2021-06-24T20:35:00Z</cp:lastPrinted>
  <dcterms:created xsi:type="dcterms:W3CDTF">2023-06-05T19:27:00Z</dcterms:created>
  <dcterms:modified xsi:type="dcterms:W3CDTF">2023-06-05T19:28:00Z</dcterms:modified>
</cp:coreProperties>
</file>